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8E85" w14:textId="64BB7F64" w:rsidR="00A262D4" w:rsidRPr="002C6329" w:rsidRDefault="00343BF3" w:rsidP="002C6329">
      <w:pPr>
        <w:pStyle w:val="Plattetekst"/>
        <w:spacing w:line="276" w:lineRule="auto"/>
        <w:jc w:val="both"/>
        <w:rPr>
          <w:sz w:val="20"/>
        </w:rPr>
      </w:pPr>
      <w:r w:rsidRPr="002C6329">
        <w:rPr>
          <w:noProof/>
          <w:lang w:bidi="ar-SA"/>
        </w:rPr>
        <mc:AlternateContent>
          <mc:Choice Requires="wps">
            <w:drawing>
              <wp:anchor distT="0" distB="0" distL="114300" distR="114300" simplePos="0" relativeHeight="251658242" behindDoc="1" locked="0" layoutInCell="1" allowOverlap="1" wp14:anchorId="78AEFCA0" wp14:editId="626722A7">
                <wp:simplePos x="0" y="0"/>
                <wp:positionH relativeFrom="page">
                  <wp:posOffset>-106680</wp:posOffset>
                </wp:positionH>
                <wp:positionV relativeFrom="page">
                  <wp:posOffset>-30480</wp:posOffset>
                </wp:positionV>
                <wp:extent cx="7688580" cy="7719695"/>
                <wp:effectExtent l="0" t="0" r="7620" b="0"/>
                <wp:wrapNone/>
                <wp:docPr id="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8580" cy="7719695"/>
                        </a:xfrm>
                        <a:custGeom>
                          <a:avLst/>
                          <a:gdLst>
                            <a:gd name="T0" fmla="*/ 11869 w 11869"/>
                            <a:gd name="T1" fmla="*/ 0 h 12157"/>
                            <a:gd name="T2" fmla="*/ 0 w 11869"/>
                            <a:gd name="T3" fmla="*/ 0 h 12157"/>
                            <a:gd name="T4" fmla="*/ 0 w 11869"/>
                            <a:gd name="T5" fmla="*/ 12157 h 12157"/>
                            <a:gd name="T6" fmla="*/ 11869 w 11869"/>
                            <a:gd name="T7" fmla="*/ 9438 h 12157"/>
                            <a:gd name="T8" fmla="*/ 11869 w 11869"/>
                            <a:gd name="T9" fmla="*/ 0 h 12157"/>
                          </a:gdLst>
                          <a:ahLst/>
                          <a:cxnLst>
                            <a:cxn ang="0">
                              <a:pos x="T0" y="T1"/>
                            </a:cxn>
                            <a:cxn ang="0">
                              <a:pos x="T2" y="T3"/>
                            </a:cxn>
                            <a:cxn ang="0">
                              <a:pos x="T4" y="T5"/>
                            </a:cxn>
                            <a:cxn ang="0">
                              <a:pos x="T6" y="T7"/>
                            </a:cxn>
                            <a:cxn ang="0">
                              <a:pos x="T8" y="T9"/>
                            </a:cxn>
                          </a:cxnLst>
                          <a:rect l="0" t="0" r="r" b="b"/>
                          <a:pathLst>
                            <a:path w="11869" h="12157">
                              <a:moveTo>
                                <a:pt x="11869" y="0"/>
                              </a:moveTo>
                              <a:lnTo>
                                <a:pt x="0" y="0"/>
                              </a:lnTo>
                              <a:lnTo>
                                <a:pt x="0" y="12157"/>
                              </a:lnTo>
                              <a:lnTo>
                                <a:pt x="11869" y="9438"/>
                              </a:lnTo>
                              <a:lnTo>
                                <a:pt x="11869" y="0"/>
                              </a:lnTo>
                              <a:close/>
                            </a:path>
                          </a:pathLst>
                        </a:custGeom>
                        <a:solidFill>
                          <a:srgbClr val="533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4F5D" id="Freeform 25" o:spid="_x0000_s1026" style="position:absolute;margin-left:-8.4pt;margin-top:-2.4pt;width:605.4pt;height:607.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69,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" path="m11869,l,,,12157,11869,9438,11869,xe" fillcolor="#533e5e" stroked="f">
                <v:path arrowok="t" o:connecttype="custom" o:connectlocs="7688580,0;0,0;0,7719695;7688580,5993130;7688580,0" o:connectangles="0,0,0,0,0"/>
                <w10:wrap anchorx="page" anchory="page"/>
              </v:shape>
            </w:pict>
          </mc:Fallback>
        </mc:AlternateContent>
      </w:r>
    </w:p>
    <w:p w14:paraId="3D1B4488" w14:textId="77777777" w:rsidR="00A262D4" w:rsidRPr="002C6329" w:rsidRDefault="00A262D4" w:rsidP="002C6329">
      <w:pPr>
        <w:pStyle w:val="Plattetekst"/>
        <w:spacing w:line="276" w:lineRule="auto"/>
        <w:jc w:val="both"/>
        <w:rPr>
          <w:sz w:val="20"/>
        </w:rPr>
      </w:pPr>
    </w:p>
    <w:p w14:paraId="5A20E26E" w14:textId="77777777" w:rsidR="00A262D4" w:rsidRPr="002C6329" w:rsidRDefault="00A262D4" w:rsidP="002C6329">
      <w:pPr>
        <w:pStyle w:val="Plattetekst"/>
        <w:spacing w:line="276" w:lineRule="auto"/>
        <w:jc w:val="both"/>
        <w:rPr>
          <w:sz w:val="20"/>
        </w:rPr>
      </w:pPr>
    </w:p>
    <w:p w14:paraId="3A9B8BAD" w14:textId="77777777" w:rsidR="00A262D4" w:rsidRPr="002C6329" w:rsidRDefault="00A262D4" w:rsidP="002C6329">
      <w:pPr>
        <w:pStyle w:val="Plattetekst"/>
        <w:spacing w:line="276" w:lineRule="auto"/>
        <w:jc w:val="both"/>
        <w:rPr>
          <w:sz w:val="20"/>
        </w:rPr>
      </w:pPr>
    </w:p>
    <w:p w14:paraId="7C4A2D08" w14:textId="77777777" w:rsidR="00A262D4" w:rsidRPr="002C6329" w:rsidRDefault="00A262D4" w:rsidP="002C6329">
      <w:pPr>
        <w:pStyle w:val="Plattetekst"/>
        <w:spacing w:line="276" w:lineRule="auto"/>
        <w:jc w:val="both"/>
        <w:rPr>
          <w:sz w:val="20"/>
        </w:rPr>
      </w:pPr>
    </w:p>
    <w:p w14:paraId="44AE8D28" w14:textId="77777777" w:rsidR="00A262D4" w:rsidRPr="002C6329" w:rsidRDefault="00A262D4" w:rsidP="002C6329">
      <w:pPr>
        <w:pStyle w:val="Plattetekst"/>
        <w:spacing w:line="276" w:lineRule="auto"/>
        <w:jc w:val="both"/>
        <w:rPr>
          <w:sz w:val="20"/>
        </w:rPr>
      </w:pPr>
    </w:p>
    <w:p w14:paraId="776A1E1B" w14:textId="77777777" w:rsidR="00A262D4" w:rsidRPr="002C6329" w:rsidRDefault="00A262D4" w:rsidP="002C6329">
      <w:pPr>
        <w:pStyle w:val="Plattetekst"/>
        <w:spacing w:line="276" w:lineRule="auto"/>
        <w:jc w:val="both"/>
        <w:rPr>
          <w:sz w:val="20"/>
        </w:rPr>
      </w:pPr>
    </w:p>
    <w:p w14:paraId="3D11E533" w14:textId="77777777" w:rsidR="00A262D4" w:rsidRPr="002C6329" w:rsidRDefault="00997205" w:rsidP="002C6329">
      <w:pPr>
        <w:spacing w:line="276" w:lineRule="auto"/>
        <w:jc w:val="both"/>
        <w:rPr>
          <w:sz w:val="96"/>
        </w:rPr>
      </w:pPr>
      <w:r w:rsidRPr="002C6329">
        <w:rPr>
          <w:color w:val="FFFFFF"/>
          <w:sz w:val="96"/>
        </w:rPr>
        <w:t>Oproep</w:t>
      </w:r>
    </w:p>
    <w:p w14:paraId="7292A4E0" w14:textId="77777777" w:rsidR="00A262D4" w:rsidRPr="002C6329" w:rsidRDefault="00997205" w:rsidP="002C6329">
      <w:pPr>
        <w:spacing w:line="276" w:lineRule="auto"/>
        <w:jc w:val="both"/>
        <w:rPr>
          <w:sz w:val="40"/>
        </w:rPr>
      </w:pPr>
      <w:r w:rsidRPr="002C6329">
        <w:rPr>
          <w:color w:val="FFFFFF"/>
          <w:spacing w:val="-2"/>
          <w:sz w:val="40"/>
        </w:rPr>
        <w:t xml:space="preserve">tot </w:t>
      </w:r>
      <w:r w:rsidRPr="002C6329">
        <w:rPr>
          <w:color w:val="FFFFFF"/>
          <w:spacing w:val="-3"/>
          <w:sz w:val="40"/>
        </w:rPr>
        <w:t xml:space="preserve">het </w:t>
      </w:r>
      <w:r w:rsidRPr="002C6329">
        <w:rPr>
          <w:color w:val="FFFFFF"/>
          <w:spacing w:val="-4"/>
          <w:sz w:val="40"/>
        </w:rPr>
        <w:t xml:space="preserve">indienen van </w:t>
      </w:r>
      <w:r w:rsidRPr="002C6329">
        <w:rPr>
          <w:color w:val="FFFFFF"/>
          <w:spacing w:val="-3"/>
          <w:sz w:val="40"/>
        </w:rPr>
        <w:t xml:space="preserve">een </w:t>
      </w:r>
      <w:r w:rsidRPr="002C6329">
        <w:rPr>
          <w:color w:val="FFFFFF"/>
          <w:spacing w:val="-4"/>
          <w:sz w:val="40"/>
        </w:rPr>
        <w:t xml:space="preserve">subsidiedossier nascholing </w:t>
      </w:r>
      <w:r w:rsidRPr="002C6329">
        <w:rPr>
          <w:color w:val="FFFFFF"/>
          <w:sz w:val="40"/>
        </w:rPr>
        <w:t xml:space="preserve">op </w:t>
      </w:r>
      <w:r w:rsidRPr="002C6329">
        <w:rPr>
          <w:color w:val="FFFFFF"/>
          <w:spacing w:val="-3"/>
          <w:sz w:val="40"/>
        </w:rPr>
        <w:t xml:space="preserve">initiatief van </w:t>
      </w:r>
      <w:r w:rsidRPr="002C6329">
        <w:rPr>
          <w:color w:val="FFFFFF"/>
          <w:spacing w:val="-4"/>
          <w:sz w:val="40"/>
        </w:rPr>
        <w:t>de Vlaamse Regering</w:t>
      </w:r>
    </w:p>
    <w:p w14:paraId="7ECC0CEC" w14:textId="77777777" w:rsidR="00A262D4" w:rsidRPr="002C6329" w:rsidRDefault="00A262D4" w:rsidP="002C6329">
      <w:pPr>
        <w:pStyle w:val="Plattetekst"/>
        <w:spacing w:line="276" w:lineRule="auto"/>
        <w:jc w:val="both"/>
        <w:rPr>
          <w:sz w:val="40"/>
        </w:rPr>
      </w:pPr>
    </w:p>
    <w:p w14:paraId="7518BB22" w14:textId="77777777" w:rsidR="00A262D4" w:rsidRPr="002C6329" w:rsidRDefault="00997205" w:rsidP="002C6329">
      <w:pPr>
        <w:spacing w:line="276" w:lineRule="auto"/>
        <w:jc w:val="both"/>
        <w:rPr>
          <w:sz w:val="40"/>
        </w:rPr>
      </w:pPr>
      <w:r w:rsidRPr="002C6329">
        <w:rPr>
          <w:color w:val="FFFFFF"/>
          <w:sz w:val="40"/>
        </w:rPr>
        <w:t>20</w:t>
      </w:r>
      <w:r w:rsidR="00C063D3" w:rsidRPr="002C6329">
        <w:rPr>
          <w:color w:val="FFFFFF"/>
          <w:sz w:val="40"/>
        </w:rPr>
        <w:t>20</w:t>
      </w:r>
      <w:r w:rsidR="00C21EDD" w:rsidRPr="002C6329">
        <w:rPr>
          <w:color w:val="FFFFFF"/>
          <w:sz w:val="40"/>
        </w:rPr>
        <w:t>-20</w:t>
      </w:r>
      <w:r w:rsidR="00C063D3" w:rsidRPr="002C6329">
        <w:rPr>
          <w:color w:val="FFFFFF"/>
          <w:sz w:val="40"/>
        </w:rPr>
        <w:t>21</w:t>
      </w:r>
    </w:p>
    <w:p w14:paraId="50CFFBDD" w14:textId="77777777" w:rsidR="00A262D4" w:rsidRPr="002C6329" w:rsidRDefault="00997205" w:rsidP="002C6329">
      <w:pPr>
        <w:spacing w:line="276" w:lineRule="auto"/>
        <w:jc w:val="both"/>
        <w:rPr>
          <w:sz w:val="40"/>
        </w:rPr>
      </w:pPr>
      <w:r w:rsidRPr="002C6329">
        <w:rPr>
          <w:color w:val="FFFFFF"/>
          <w:sz w:val="40"/>
        </w:rPr>
        <w:t>20</w:t>
      </w:r>
      <w:r w:rsidR="00C21EDD" w:rsidRPr="002C6329">
        <w:rPr>
          <w:color w:val="FFFFFF"/>
          <w:sz w:val="40"/>
        </w:rPr>
        <w:t>2</w:t>
      </w:r>
      <w:r w:rsidR="00C063D3" w:rsidRPr="002C6329">
        <w:rPr>
          <w:color w:val="FFFFFF"/>
          <w:sz w:val="40"/>
        </w:rPr>
        <w:t>1</w:t>
      </w:r>
      <w:r w:rsidR="00C21EDD" w:rsidRPr="002C6329">
        <w:rPr>
          <w:color w:val="FFFFFF"/>
          <w:sz w:val="40"/>
        </w:rPr>
        <w:t>-202</w:t>
      </w:r>
      <w:r w:rsidR="00C063D3" w:rsidRPr="002C6329">
        <w:rPr>
          <w:color w:val="FFFFFF"/>
          <w:sz w:val="40"/>
        </w:rPr>
        <w:t>2</w:t>
      </w:r>
    </w:p>
    <w:p w14:paraId="55FE3882" w14:textId="77777777" w:rsidR="00A262D4" w:rsidRPr="002C6329" w:rsidRDefault="00A262D4" w:rsidP="002C6329">
      <w:pPr>
        <w:pStyle w:val="Plattetekst"/>
        <w:spacing w:line="276" w:lineRule="auto"/>
        <w:jc w:val="both"/>
        <w:rPr>
          <w:sz w:val="20"/>
        </w:rPr>
      </w:pPr>
    </w:p>
    <w:p w14:paraId="14CAAA4C" w14:textId="77777777" w:rsidR="00A262D4" w:rsidRPr="002C6329" w:rsidRDefault="00A262D4" w:rsidP="002C6329">
      <w:pPr>
        <w:pStyle w:val="Plattetekst"/>
        <w:spacing w:line="276" w:lineRule="auto"/>
        <w:jc w:val="both"/>
        <w:rPr>
          <w:sz w:val="20"/>
        </w:rPr>
      </w:pPr>
    </w:p>
    <w:p w14:paraId="3DF3DBA2" w14:textId="77777777" w:rsidR="00A262D4" w:rsidRPr="002C6329" w:rsidRDefault="00A262D4" w:rsidP="002C6329">
      <w:pPr>
        <w:pStyle w:val="Plattetekst"/>
        <w:spacing w:line="276" w:lineRule="auto"/>
        <w:jc w:val="both"/>
        <w:rPr>
          <w:sz w:val="20"/>
        </w:rPr>
      </w:pPr>
    </w:p>
    <w:p w14:paraId="4F3DAE44" w14:textId="77777777" w:rsidR="00A262D4" w:rsidRPr="002C6329" w:rsidRDefault="00A262D4" w:rsidP="002C6329">
      <w:pPr>
        <w:pStyle w:val="Plattetekst"/>
        <w:spacing w:line="276" w:lineRule="auto"/>
        <w:jc w:val="both"/>
        <w:rPr>
          <w:sz w:val="20"/>
        </w:rPr>
      </w:pPr>
    </w:p>
    <w:p w14:paraId="0C534D6F" w14:textId="77777777" w:rsidR="00A262D4" w:rsidRPr="002C6329" w:rsidRDefault="00A262D4" w:rsidP="002C6329">
      <w:pPr>
        <w:pStyle w:val="Plattetekst"/>
        <w:spacing w:line="276" w:lineRule="auto"/>
        <w:jc w:val="both"/>
        <w:rPr>
          <w:sz w:val="20"/>
        </w:rPr>
      </w:pPr>
    </w:p>
    <w:p w14:paraId="72CE4FEC" w14:textId="77777777" w:rsidR="00A262D4" w:rsidRPr="002C6329" w:rsidRDefault="00A262D4" w:rsidP="002C6329">
      <w:pPr>
        <w:pStyle w:val="Plattetekst"/>
        <w:spacing w:line="276" w:lineRule="auto"/>
        <w:jc w:val="both"/>
        <w:rPr>
          <w:sz w:val="20"/>
        </w:rPr>
      </w:pPr>
    </w:p>
    <w:p w14:paraId="6FDCFE34" w14:textId="77777777" w:rsidR="00A262D4" w:rsidRPr="002C6329" w:rsidRDefault="00A262D4" w:rsidP="002C6329">
      <w:pPr>
        <w:pStyle w:val="Plattetekst"/>
        <w:spacing w:line="276" w:lineRule="auto"/>
        <w:jc w:val="both"/>
        <w:rPr>
          <w:sz w:val="20"/>
        </w:rPr>
      </w:pPr>
    </w:p>
    <w:p w14:paraId="0C10F945" w14:textId="77777777" w:rsidR="00A262D4" w:rsidRPr="002C6329" w:rsidRDefault="00A262D4" w:rsidP="002C6329">
      <w:pPr>
        <w:pStyle w:val="Plattetekst"/>
        <w:spacing w:line="276" w:lineRule="auto"/>
        <w:jc w:val="both"/>
        <w:rPr>
          <w:sz w:val="20"/>
        </w:rPr>
      </w:pPr>
    </w:p>
    <w:p w14:paraId="02378098" w14:textId="77777777" w:rsidR="00A262D4" w:rsidRPr="002C6329" w:rsidRDefault="00A262D4" w:rsidP="002C6329">
      <w:pPr>
        <w:pStyle w:val="Plattetekst"/>
        <w:spacing w:line="276" w:lineRule="auto"/>
        <w:jc w:val="both"/>
        <w:rPr>
          <w:sz w:val="20"/>
        </w:rPr>
      </w:pPr>
    </w:p>
    <w:p w14:paraId="264D075C" w14:textId="77777777" w:rsidR="00A262D4" w:rsidRPr="002C6329" w:rsidRDefault="00A262D4" w:rsidP="002C6329">
      <w:pPr>
        <w:pStyle w:val="Plattetekst"/>
        <w:spacing w:line="276" w:lineRule="auto"/>
        <w:jc w:val="both"/>
        <w:rPr>
          <w:sz w:val="20"/>
        </w:rPr>
      </w:pPr>
    </w:p>
    <w:p w14:paraId="74201A7B" w14:textId="77777777" w:rsidR="00A262D4" w:rsidRPr="002C6329" w:rsidRDefault="00A262D4" w:rsidP="002C6329">
      <w:pPr>
        <w:pStyle w:val="Plattetekst"/>
        <w:spacing w:line="276" w:lineRule="auto"/>
        <w:jc w:val="both"/>
        <w:rPr>
          <w:sz w:val="20"/>
        </w:rPr>
      </w:pPr>
    </w:p>
    <w:p w14:paraId="0EA4CB29" w14:textId="77777777" w:rsidR="00A262D4" w:rsidRPr="002C6329" w:rsidRDefault="00A262D4" w:rsidP="002C6329">
      <w:pPr>
        <w:pStyle w:val="Plattetekst"/>
        <w:spacing w:line="276" w:lineRule="auto"/>
        <w:jc w:val="both"/>
        <w:rPr>
          <w:sz w:val="20"/>
        </w:rPr>
      </w:pPr>
    </w:p>
    <w:p w14:paraId="63129BB7" w14:textId="77777777" w:rsidR="00A262D4" w:rsidRPr="002C6329" w:rsidRDefault="00A262D4" w:rsidP="002C6329">
      <w:pPr>
        <w:pStyle w:val="Plattetekst"/>
        <w:spacing w:line="276" w:lineRule="auto"/>
        <w:jc w:val="both"/>
        <w:rPr>
          <w:sz w:val="20"/>
        </w:rPr>
      </w:pPr>
    </w:p>
    <w:p w14:paraId="5BECA1AE" w14:textId="77777777" w:rsidR="00A262D4" w:rsidRPr="002C6329" w:rsidRDefault="00A262D4" w:rsidP="002C6329">
      <w:pPr>
        <w:pStyle w:val="Plattetekst"/>
        <w:spacing w:line="276" w:lineRule="auto"/>
        <w:jc w:val="both"/>
        <w:rPr>
          <w:sz w:val="20"/>
        </w:rPr>
      </w:pPr>
    </w:p>
    <w:p w14:paraId="20038720" w14:textId="77777777" w:rsidR="00A262D4" w:rsidRPr="002C6329" w:rsidRDefault="00A262D4" w:rsidP="002C6329">
      <w:pPr>
        <w:pStyle w:val="Plattetekst"/>
        <w:spacing w:line="276" w:lineRule="auto"/>
        <w:jc w:val="both"/>
        <w:rPr>
          <w:sz w:val="20"/>
        </w:rPr>
      </w:pPr>
    </w:p>
    <w:p w14:paraId="42639437" w14:textId="77777777" w:rsidR="00A262D4" w:rsidRPr="002C6329" w:rsidRDefault="00A262D4" w:rsidP="002C6329">
      <w:pPr>
        <w:pStyle w:val="Plattetekst"/>
        <w:spacing w:line="276" w:lineRule="auto"/>
        <w:jc w:val="both"/>
        <w:rPr>
          <w:sz w:val="20"/>
        </w:rPr>
      </w:pPr>
    </w:p>
    <w:p w14:paraId="0139E7AA" w14:textId="77777777" w:rsidR="00C063D3" w:rsidRPr="002C6329" w:rsidRDefault="00C063D3" w:rsidP="002C6329">
      <w:pPr>
        <w:pStyle w:val="Plattetekst"/>
        <w:spacing w:line="276" w:lineRule="auto"/>
        <w:jc w:val="both"/>
        <w:rPr>
          <w:sz w:val="20"/>
        </w:rPr>
      </w:pPr>
    </w:p>
    <w:p w14:paraId="25790488" w14:textId="77777777" w:rsidR="00C063D3" w:rsidRPr="002C6329" w:rsidRDefault="00C063D3" w:rsidP="002C6329">
      <w:pPr>
        <w:pStyle w:val="Plattetekst"/>
        <w:spacing w:line="276" w:lineRule="auto"/>
        <w:jc w:val="both"/>
        <w:rPr>
          <w:sz w:val="20"/>
        </w:rPr>
      </w:pPr>
    </w:p>
    <w:p w14:paraId="2EAF897C" w14:textId="77777777" w:rsidR="00C063D3" w:rsidRPr="002C6329" w:rsidRDefault="00C063D3" w:rsidP="002C6329">
      <w:pPr>
        <w:pStyle w:val="Plattetekst"/>
        <w:spacing w:line="276" w:lineRule="auto"/>
        <w:jc w:val="both"/>
        <w:rPr>
          <w:sz w:val="20"/>
        </w:rPr>
      </w:pPr>
    </w:p>
    <w:p w14:paraId="1F3A223E" w14:textId="77777777" w:rsidR="00C063D3" w:rsidRPr="002C6329" w:rsidRDefault="00C063D3" w:rsidP="002C6329">
      <w:pPr>
        <w:pStyle w:val="Plattetekst"/>
        <w:spacing w:line="276" w:lineRule="auto"/>
        <w:jc w:val="both"/>
        <w:rPr>
          <w:sz w:val="20"/>
        </w:rPr>
      </w:pPr>
    </w:p>
    <w:p w14:paraId="14406B99" w14:textId="77777777" w:rsidR="00C063D3" w:rsidRPr="002C6329" w:rsidRDefault="00C063D3" w:rsidP="002C6329">
      <w:pPr>
        <w:pStyle w:val="Plattetekst"/>
        <w:spacing w:line="276" w:lineRule="auto"/>
        <w:jc w:val="both"/>
        <w:rPr>
          <w:sz w:val="20"/>
        </w:rPr>
      </w:pPr>
    </w:p>
    <w:p w14:paraId="066C77DB" w14:textId="77777777" w:rsidR="00A262D4" w:rsidRPr="002C6329" w:rsidRDefault="00997205" w:rsidP="002C6329">
      <w:pPr>
        <w:pStyle w:val="Plattetekst"/>
        <w:spacing w:line="276" w:lineRule="auto"/>
        <w:jc w:val="both"/>
        <w:rPr>
          <w:sz w:val="22"/>
        </w:rPr>
      </w:pPr>
      <w:r w:rsidRPr="002C6329">
        <w:rPr>
          <w:noProof/>
          <w:lang w:bidi="ar-SA"/>
        </w:rPr>
        <w:drawing>
          <wp:anchor distT="0" distB="0" distL="0" distR="0" simplePos="0" relativeHeight="251658241" behindDoc="0" locked="0" layoutInCell="1" allowOverlap="1" wp14:anchorId="67063970" wp14:editId="74D66682">
            <wp:simplePos x="0" y="0"/>
            <wp:positionH relativeFrom="page">
              <wp:posOffset>899794</wp:posOffset>
            </wp:positionH>
            <wp:positionV relativeFrom="paragraph">
              <wp:posOffset>196907</wp:posOffset>
            </wp:positionV>
            <wp:extent cx="2403690" cy="9297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403690" cy="929735"/>
                    </a:xfrm>
                    <a:prstGeom prst="rect">
                      <a:avLst/>
                    </a:prstGeom>
                  </pic:spPr>
                </pic:pic>
              </a:graphicData>
            </a:graphic>
          </wp:anchor>
        </w:drawing>
      </w:r>
    </w:p>
    <w:p w14:paraId="0A3ECF49" w14:textId="77777777" w:rsidR="00A262D4" w:rsidRPr="002C6329" w:rsidRDefault="00A262D4" w:rsidP="002C6329">
      <w:pPr>
        <w:spacing w:line="276" w:lineRule="auto"/>
        <w:jc w:val="both"/>
        <w:sectPr w:rsidR="00A262D4" w:rsidRPr="002C6329" w:rsidSect="00C318EF">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18" w:right="1418" w:bottom="1418" w:left="1418" w:header="709" w:footer="658" w:gutter="0"/>
          <w:pgNumType w:start="1"/>
          <w:cols w:space="708"/>
          <w:docGrid w:linePitch="299"/>
        </w:sectPr>
      </w:pPr>
    </w:p>
    <w:p w14:paraId="26A2E0A0" w14:textId="77777777" w:rsidR="00A262D4" w:rsidRPr="00253CCF" w:rsidRDefault="00997205" w:rsidP="009E02B1">
      <w:pPr>
        <w:pStyle w:val="Kop1"/>
        <w:spacing w:line="276" w:lineRule="auto"/>
        <w:ind w:left="432"/>
        <w:jc w:val="both"/>
        <w:rPr>
          <w:rFonts w:ascii="FlandersArtSans-Regular" w:hAnsi="FlandersArtSans-Regular"/>
          <w:u w:val="single"/>
        </w:rPr>
      </w:pPr>
      <w:r w:rsidRPr="00253CCF">
        <w:rPr>
          <w:rFonts w:ascii="FlandersArtSans-Regular" w:hAnsi="FlandersArtSans-Regular"/>
          <w:color w:val="6F2F9F"/>
          <w:u w:val="single"/>
        </w:rPr>
        <w:lastRenderedPageBreak/>
        <w:t>Inleiding</w:t>
      </w:r>
    </w:p>
    <w:p w14:paraId="519025B0" w14:textId="77777777" w:rsidR="00A262D4" w:rsidRPr="002C6329" w:rsidRDefault="00A262D4" w:rsidP="002C6329">
      <w:pPr>
        <w:pStyle w:val="Plattetekst"/>
        <w:spacing w:line="276" w:lineRule="auto"/>
        <w:jc w:val="both"/>
        <w:rPr>
          <w:b/>
          <w:sz w:val="32"/>
        </w:rPr>
      </w:pPr>
    </w:p>
    <w:p w14:paraId="5CF262DD" w14:textId="4189B83E" w:rsidR="00F576D0" w:rsidRPr="002C6329" w:rsidRDefault="005517A8" w:rsidP="0071080A">
      <w:pPr>
        <w:pStyle w:val="Plattetekst"/>
        <w:spacing w:line="276" w:lineRule="auto"/>
        <w:jc w:val="both"/>
        <w:rPr>
          <w:rFonts w:cstheme="minorHAnsi"/>
          <w:highlight w:val="yellow"/>
        </w:rPr>
      </w:pPr>
      <w:r w:rsidRPr="002C6329">
        <w:rPr>
          <w:rFonts w:cstheme="minorHAnsi"/>
        </w:rPr>
        <w:t xml:space="preserve">Het </w:t>
      </w:r>
      <w:r w:rsidRPr="002C6329">
        <w:rPr>
          <w:rFonts w:cstheme="minorHAnsi"/>
          <w:b/>
          <w:bCs/>
        </w:rPr>
        <w:t xml:space="preserve">belang van de kwaliteit van </w:t>
      </w:r>
      <w:r w:rsidR="00D50755">
        <w:rPr>
          <w:rFonts w:cstheme="minorHAnsi"/>
          <w:b/>
          <w:bCs/>
        </w:rPr>
        <w:t xml:space="preserve">leraren </w:t>
      </w:r>
      <w:r w:rsidRPr="002C6329">
        <w:rPr>
          <w:rFonts w:cstheme="minorHAnsi"/>
        </w:rPr>
        <w:t xml:space="preserve">voor het verbeteren van het leren en de leerresultaten van leerlingen is algemeen aanvaard (bv. </w:t>
      </w:r>
      <w:proofErr w:type="spellStart"/>
      <w:r w:rsidRPr="004536AC">
        <w:rPr>
          <w:rFonts w:cstheme="minorHAnsi"/>
        </w:rPr>
        <w:t>Darling</w:t>
      </w:r>
      <w:proofErr w:type="spellEnd"/>
      <w:r w:rsidR="00746BB0">
        <w:rPr>
          <w:rFonts w:cstheme="minorHAnsi"/>
        </w:rPr>
        <w:t>-</w:t>
      </w:r>
      <w:r w:rsidRPr="004536AC">
        <w:rPr>
          <w:rFonts w:cstheme="minorHAnsi"/>
        </w:rPr>
        <w:t>Hammond</w:t>
      </w:r>
      <w:r w:rsidR="005D505D" w:rsidRPr="004536AC">
        <w:rPr>
          <w:rFonts w:cstheme="minorHAnsi"/>
        </w:rPr>
        <w:t xml:space="preserve">, </w:t>
      </w:r>
      <w:proofErr w:type="spellStart"/>
      <w:r w:rsidR="005D505D" w:rsidRPr="00687EE8">
        <w:t>Holtzmann</w:t>
      </w:r>
      <w:proofErr w:type="spellEnd"/>
      <w:r w:rsidR="005D505D" w:rsidRPr="00687EE8">
        <w:t xml:space="preserve">, </w:t>
      </w:r>
      <w:proofErr w:type="spellStart"/>
      <w:r w:rsidR="005D505D" w:rsidRPr="00687EE8">
        <w:t>Gatlin</w:t>
      </w:r>
      <w:proofErr w:type="spellEnd"/>
      <w:r w:rsidR="005D505D" w:rsidRPr="00687EE8">
        <w:t xml:space="preserve"> &amp; Heilig</w:t>
      </w:r>
      <w:r w:rsidRPr="004536AC">
        <w:rPr>
          <w:rFonts w:cstheme="minorHAnsi"/>
          <w:i/>
          <w:iCs/>
        </w:rPr>
        <w:t xml:space="preserve">, </w:t>
      </w:r>
      <w:r w:rsidRPr="004536AC">
        <w:rPr>
          <w:rFonts w:cstheme="minorHAnsi"/>
        </w:rPr>
        <w:t xml:space="preserve">2005; </w:t>
      </w:r>
      <w:proofErr w:type="spellStart"/>
      <w:r w:rsidRPr="004536AC">
        <w:rPr>
          <w:rFonts w:cstheme="minorHAnsi"/>
        </w:rPr>
        <w:t>Hattie</w:t>
      </w:r>
      <w:proofErr w:type="spellEnd"/>
      <w:r w:rsidRPr="004536AC">
        <w:rPr>
          <w:rFonts w:cstheme="minorHAnsi"/>
        </w:rPr>
        <w:t>, 2009)</w:t>
      </w:r>
      <w:r w:rsidR="00F576D0" w:rsidRPr="004536AC">
        <w:rPr>
          <w:rFonts w:cstheme="minorHAnsi"/>
        </w:rPr>
        <w:t xml:space="preserve">. </w:t>
      </w:r>
      <w:r w:rsidR="00F576D0" w:rsidRPr="002C6329">
        <w:rPr>
          <w:rFonts w:cstheme="minorHAnsi"/>
        </w:rPr>
        <w:t xml:space="preserve">Ook </w:t>
      </w:r>
      <w:r w:rsidR="00757C43">
        <w:rPr>
          <w:rFonts w:cstheme="minorHAnsi"/>
        </w:rPr>
        <w:t xml:space="preserve">de </w:t>
      </w:r>
      <w:r w:rsidR="00F576D0" w:rsidRPr="002C6329">
        <w:rPr>
          <w:rFonts w:cstheme="minorHAnsi"/>
          <w:b/>
          <w:bCs/>
        </w:rPr>
        <w:t xml:space="preserve">kwaliteit van de organisaties </w:t>
      </w:r>
      <w:r w:rsidR="00F576D0" w:rsidRPr="002C6329">
        <w:rPr>
          <w:rFonts w:cstheme="minorHAnsi"/>
        </w:rPr>
        <w:t>waarin zij werken is belangrijk om van de werkplek een leerplek te maken</w:t>
      </w:r>
      <w:r w:rsidR="00113FE3" w:rsidRPr="002C6329">
        <w:rPr>
          <w:rFonts w:cstheme="minorHAnsi"/>
        </w:rPr>
        <w:t xml:space="preserve">. </w:t>
      </w:r>
    </w:p>
    <w:p w14:paraId="12907AA5" w14:textId="77777777" w:rsidR="008D7CA6" w:rsidRPr="002C6329" w:rsidRDefault="008D7CA6" w:rsidP="0071080A">
      <w:pPr>
        <w:widowControl/>
        <w:adjustRightInd w:val="0"/>
        <w:jc w:val="both"/>
        <w:rPr>
          <w:rFonts w:cstheme="minorHAnsi"/>
          <w:b/>
          <w:bCs/>
          <w:sz w:val="24"/>
          <w:szCs w:val="24"/>
        </w:rPr>
      </w:pPr>
    </w:p>
    <w:p w14:paraId="5CA63589" w14:textId="2584CDB4" w:rsidR="00E4268F" w:rsidRDefault="00E4268F" w:rsidP="0071080A">
      <w:pPr>
        <w:pStyle w:val="Plattetekst"/>
        <w:spacing w:line="276" w:lineRule="auto"/>
        <w:jc w:val="both"/>
      </w:pPr>
      <w:r w:rsidRPr="002C6329">
        <w:t>Onderwijsprofessionals kunnen zich op verschillende manieren professionaliseren</w:t>
      </w:r>
      <w:r w:rsidRPr="0016664F">
        <w:t>: ze kunnen deelnemen aan studiedagen en seminaries, literatuur raadplegen, elkaars klaspraktijk observeren, elkaar feedback geven, samen lessen voorbereiden en die eveneens uitproberen, deelnemen aan een professionele leergemeenschap in de school, andere scholen bezoeke</w:t>
      </w:r>
      <w:r w:rsidR="00F77F70">
        <w:t xml:space="preserve">n etc. </w:t>
      </w:r>
      <w:r w:rsidRPr="0016664F">
        <w:t xml:space="preserve"> Ook via innovatieve vormen </w:t>
      </w:r>
      <w:r w:rsidR="00F67ABA" w:rsidRPr="0016664F">
        <w:t xml:space="preserve">zoals </w:t>
      </w:r>
      <w:proofErr w:type="spellStart"/>
      <w:r w:rsidRPr="0016664F">
        <w:t>blended</w:t>
      </w:r>
      <w:proofErr w:type="spellEnd"/>
      <w:r w:rsidRPr="0016664F">
        <w:t xml:space="preserve"> </w:t>
      </w:r>
      <w:proofErr w:type="spellStart"/>
      <w:r w:rsidRPr="0016664F">
        <w:t>learning</w:t>
      </w:r>
      <w:proofErr w:type="spellEnd"/>
      <w:r w:rsidR="004536AC">
        <w:t xml:space="preserve"> en</w:t>
      </w:r>
      <w:r w:rsidRPr="0016664F">
        <w:t xml:space="preserve"> e-</w:t>
      </w:r>
      <w:proofErr w:type="spellStart"/>
      <w:r w:rsidRPr="0016664F">
        <w:t>learning</w:t>
      </w:r>
      <w:proofErr w:type="spellEnd"/>
      <w:r w:rsidRPr="0016664F">
        <w:t xml:space="preserve"> kan professioneel leren plaatsvinden.</w:t>
      </w:r>
    </w:p>
    <w:p w14:paraId="2102EBDD" w14:textId="77777777" w:rsidR="00A87DB6" w:rsidRDefault="00A87DB6" w:rsidP="0071080A">
      <w:pPr>
        <w:pStyle w:val="Plattetekst"/>
        <w:spacing w:line="276" w:lineRule="auto"/>
        <w:jc w:val="both"/>
      </w:pPr>
    </w:p>
    <w:p w14:paraId="6F609EEF" w14:textId="72D42DE2" w:rsidR="00757C43" w:rsidRDefault="005D505D" w:rsidP="00757C43">
      <w:pPr>
        <w:pStyle w:val="Plattetekst"/>
        <w:spacing w:line="276" w:lineRule="auto"/>
        <w:jc w:val="both"/>
      </w:pPr>
      <w:r>
        <w:t>S</w:t>
      </w:r>
      <w:r w:rsidR="00E4268F" w:rsidRPr="0016664F">
        <w:t xml:space="preserve">choolleiders en collega’s, pedagogische begeleidingsdiensten, diverse </w:t>
      </w:r>
      <w:r w:rsidR="00B67C36">
        <w:t>professionalisering</w:t>
      </w:r>
      <w:r w:rsidR="00E4268F" w:rsidRPr="0016664F">
        <w:t xml:space="preserve">sorganisaties, lerarenopleidingen en anderen kunnen al deze initiatieven ondersteunen. Er worden dagelijks veel activiteiten opgezet opdat </w:t>
      </w:r>
      <w:r w:rsidR="00D50755">
        <w:t>leraren</w:t>
      </w:r>
      <w:r w:rsidR="00E4268F" w:rsidRPr="0016664F">
        <w:t>(teams) en schoolleiders hun competenties kunnen verbreden en verdiepen.</w:t>
      </w:r>
    </w:p>
    <w:p w14:paraId="59BE8285" w14:textId="77777777" w:rsidR="00B031BB" w:rsidRDefault="00B031BB" w:rsidP="00757C43">
      <w:pPr>
        <w:pStyle w:val="Plattetekst"/>
        <w:spacing w:line="276" w:lineRule="auto"/>
        <w:jc w:val="both"/>
      </w:pPr>
    </w:p>
    <w:p w14:paraId="48F766BE" w14:textId="4A636211" w:rsidR="002E4365" w:rsidRPr="00BD2097" w:rsidRDefault="00A33429" w:rsidP="002E4365">
      <w:pPr>
        <w:pStyle w:val="Plattetekst"/>
        <w:spacing w:line="276" w:lineRule="auto"/>
        <w:jc w:val="both"/>
      </w:pPr>
      <w:r w:rsidRPr="002E4365">
        <w:t xml:space="preserve">Studies naar </w:t>
      </w:r>
      <w:r w:rsidRPr="002E4365">
        <w:rPr>
          <w:b/>
        </w:rPr>
        <w:t>effectieve professionalisering</w:t>
      </w:r>
      <w:r w:rsidRPr="002E4365">
        <w:t xml:space="preserve"> van </w:t>
      </w:r>
      <w:r w:rsidR="00D50755" w:rsidRPr="002E4365">
        <w:t xml:space="preserve">leraren </w:t>
      </w:r>
      <w:r w:rsidRPr="002E4365">
        <w:t>to</w:t>
      </w:r>
      <w:r w:rsidR="00F77F70">
        <w:t>nen</w:t>
      </w:r>
      <w:r w:rsidRPr="002E4365">
        <w:t xml:space="preserve"> het grote belang aan van een gerichtheid op de dagelijkse lespraktijk</w:t>
      </w:r>
      <w:r w:rsidR="006501BD" w:rsidRPr="002E4365">
        <w:t>, namelijk</w:t>
      </w:r>
      <w:r w:rsidRPr="002E4365">
        <w:t xml:space="preserve"> </w:t>
      </w:r>
      <w:r w:rsidR="006501BD" w:rsidRPr="002E4365">
        <w:t>een focus op de</w:t>
      </w:r>
      <w:r w:rsidRPr="002E4365">
        <w:t xml:space="preserve"> </w:t>
      </w:r>
      <w:proofErr w:type="spellStart"/>
      <w:r w:rsidRPr="002E4365">
        <w:t>vakinhoud</w:t>
      </w:r>
      <w:proofErr w:type="spellEnd"/>
      <w:r w:rsidRPr="002E4365">
        <w:t xml:space="preserve">, </w:t>
      </w:r>
      <w:r w:rsidR="004536AC">
        <w:t xml:space="preserve">de </w:t>
      </w:r>
      <w:r w:rsidRPr="002E4365">
        <w:t>vakdidactiek</w:t>
      </w:r>
      <w:r w:rsidR="004536AC">
        <w:t xml:space="preserve"> en</w:t>
      </w:r>
      <w:r w:rsidRPr="002E4365">
        <w:t xml:space="preserve"> het leerproces van leerlingen in een specifiek vak</w:t>
      </w:r>
      <w:r w:rsidR="005D505D">
        <w:t xml:space="preserve"> (leergebied)</w:t>
      </w:r>
      <w:r w:rsidR="006501BD" w:rsidRPr="002E4365">
        <w:t xml:space="preserve">. </w:t>
      </w:r>
      <w:r w:rsidR="002E4365" w:rsidRPr="002E4365">
        <w:t xml:space="preserve">Daarnaast zijn eigenaarschap, collectieve participatie en actief leren, </w:t>
      </w:r>
      <w:r w:rsidR="00B34898" w:rsidRPr="00BD2A8F">
        <w:t>samenhang met de eigen lespraktijk en school</w:t>
      </w:r>
      <w:r w:rsidR="002E4365" w:rsidRPr="002E4365">
        <w:t>, de coherentie</w:t>
      </w:r>
      <w:r w:rsidR="00AD0802">
        <w:t>, het</w:t>
      </w:r>
      <w:r w:rsidR="002E4365" w:rsidRPr="002E4365">
        <w:t xml:space="preserve"> gebaseerd </w:t>
      </w:r>
      <w:r w:rsidR="00AD0802">
        <w:t xml:space="preserve">zijn </w:t>
      </w:r>
      <w:r w:rsidR="002E4365" w:rsidRPr="002E4365">
        <w:t>op onderzoek, langdurige trajecten</w:t>
      </w:r>
      <w:r w:rsidR="00A73D95">
        <w:t xml:space="preserve"> en</w:t>
      </w:r>
      <w:r w:rsidR="002E4365" w:rsidRPr="002E4365">
        <w:t xml:space="preserve"> de kwaliteit van de lesgevers </w:t>
      </w:r>
      <w:r w:rsidR="0040495D">
        <w:t xml:space="preserve">ook </w:t>
      </w:r>
      <w:r w:rsidR="002E4365" w:rsidRPr="002E4365">
        <w:t>effectieve kenmerken van professionaliseringsinitiatieven (</w:t>
      </w:r>
      <w:proofErr w:type="spellStart"/>
      <w:r w:rsidR="002E4365" w:rsidRPr="002E4365">
        <w:t>Merchie</w:t>
      </w:r>
      <w:proofErr w:type="spellEnd"/>
      <w:r w:rsidR="005D505D">
        <w:t>,</w:t>
      </w:r>
      <w:r w:rsidR="005D505D" w:rsidRPr="005D505D">
        <w:rPr>
          <w:rFonts w:eastAsiaTheme="minorEastAsia"/>
        </w:rPr>
        <w:t xml:space="preserve"> </w:t>
      </w:r>
      <w:proofErr w:type="spellStart"/>
      <w:r w:rsidR="005D505D" w:rsidRPr="00C7007C">
        <w:rPr>
          <w:rFonts w:eastAsiaTheme="minorEastAsia"/>
        </w:rPr>
        <w:t>Tuytens</w:t>
      </w:r>
      <w:proofErr w:type="spellEnd"/>
      <w:r w:rsidR="005D505D" w:rsidRPr="00C7007C">
        <w:rPr>
          <w:rFonts w:eastAsiaTheme="minorEastAsia"/>
        </w:rPr>
        <w:t>, Devos, &amp; Vanderlinde</w:t>
      </w:r>
      <w:r w:rsidR="005D505D">
        <w:rPr>
          <w:rFonts w:eastAsiaTheme="minorEastAsia"/>
        </w:rPr>
        <w:t>,</w:t>
      </w:r>
      <w:r w:rsidR="00DD5D14">
        <w:t xml:space="preserve"> </w:t>
      </w:r>
      <w:r w:rsidR="002E4365" w:rsidRPr="002E4365">
        <w:t xml:space="preserve">2015). Ook wordt het complementaire karakter van </w:t>
      </w:r>
      <w:r w:rsidR="002E4365" w:rsidRPr="002E4365">
        <w:rPr>
          <w:b/>
        </w:rPr>
        <w:t>ondersteuning</w:t>
      </w:r>
      <w:r w:rsidR="002E4365" w:rsidRPr="002E4365">
        <w:t xml:space="preserve"> gericht op de </w:t>
      </w:r>
      <w:r w:rsidR="002E4365" w:rsidRPr="002E4365">
        <w:rPr>
          <w:b/>
        </w:rPr>
        <w:t>klaspraktijk</w:t>
      </w:r>
      <w:r w:rsidR="002E4365" w:rsidRPr="002E4365">
        <w:t xml:space="preserve"> en ondersteuning </w:t>
      </w:r>
      <w:r w:rsidR="002E4365" w:rsidRPr="002E4365">
        <w:rPr>
          <w:b/>
        </w:rPr>
        <w:t>gericht op schoolontwikkeling</w:t>
      </w:r>
      <w:r w:rsidR="002E4365" w:rsidRPr="002E4365">
        <w:t xml:space="preserve"> steeds meer belicht.  </w:t>
      </w:r>
      <w:proofErr w:type="spellStart"/>
      <w:r w:rsidR="002E4365" w:rsidRPr="002E4365">
        <w:t>Schoolorganisatorische</w:t>
      </w:r>
      <w:proofErr w:type="spellEnd"/>
      <w:r w:rsidR="002E4365" w:rsidRPr="002E4365">
        <w:t xml:space="preserve"> randvoorwaarden bevorderen dat professionaliseringstraject</w:t>
      </w:r>
      <w:r w:rsidR="002E4365">
        <w:t xml:space="preserve">en </w:t>
      </w:r>
      <w:r w:rsidR="002E4365" w:rsidRPr="002E4365">
        <w:t xml:space="preserve">succesvol en blijvend </w:t>
      </w:r>
      <w:r w:rsidR="002E4365">
        <w:t>zijn</w:t>
      </w:r>
      <w:r w:rsidR="002E4365" w:rsidRPr="002E4365">
        <w:t xml:space="preserve"> (</w:t>
      </w:r>
      <w:r w:rsidR="00F77F70">
        <w:t>v</w:t>
      </w:r>
      <w:r w:rsidR="002E4365" w:rsidRPr="002E4365">
        <w:t>an Veen</w:t>
      </w:r>
      <w:r w:rsidR="007A23B2" w:rsidRPr="00C7007C">
        <w:rPr>
          <w:rFonts w:cstheme="minorHAnsi"/>
        </w:rPr>
        <w:t xml:space="preserve">, Zwart, </w:t>
      </w:r>
      <w:proofErr w:type="spellStart"/>
      <w:r w:rsidR="007A23B2" w:rsidRPr="00C7007C">
        <w:rPr>
          <w:rFonts w:cstheme="minorHAnsi"/>
        </w:rPr>
        <w:t>Meirink</w:t>
      </w:r>
      <w:proofErr w:type="spellEnd"/>
      <w:r w:rsidR="007A23B2" w:rsidRPr="00C7007C">
        <w:rPr>
          <w:rFonts w:cstheme="minorHAnsi"/>
        </w:rPr>
        <w:t>, &amp; Verloop</w:t>
      </w:r>
      <w:r w:rsidR="007A23B2">
        <w:rPr>
          <w:rFonts w:cstheme="minorHAnsi"/>
        </w:rPr>
        <w:t>,</w:t>
      </w:r>
      <w:r w:rsidR="007A23B2" w:rsidRPr="00C7007C">
        <w:rPr>
          <w:rFonts w:cstheme="minorHAnsi"/>
        </w:rPr>
        <w:t xml:space="preserve"> </w:t>
      </w:r>
      <w:r w:rsidR="002E4365" w:rsidRPr="002E4365">
        <w:t>2010).</w:t>
      </w:r>
      <w:r w:rsidR="0044403C">
        <w:t xml:space="preserve"> </w:t>
      </w:r>
      <w:r w:rsidR="0044403C" w:rsidRPr="00BD2A8F">
        <w:t>Het is hierbij niet alleen relevant wat precies die kenmerken zijn, maar vooral hoe ze worden ingezet in relatie tot het doel van de professionaliseringsinitiatieven (</w:t>
      </w:r>
      <w:r w:rsidR="00B34898" w:rsidRPr="00BD2A8F">
        <w:t>M</w:t>
      </w:r>
      <w:r w:rsidR="0044403C" w:rsidRPr="00BD2A8F">
        <w:t>aandag</w:t>
      </w:r>
      <w:r w:rsidR="00B34898" w:rsidRPr="00BD2A8F">
        <w:t>,</w:t>
      </w:r>
      <w:r w:rsidR="007A23B2" w:rsidRPr="004050FD">
        <w:t xml:space="preserve"> Helms-Lorenz, Lugthart, Verkade</w:t>
      </w:r>
      <w:r w:rsidR="007A23B2">
        <w:t xml:space="preserve"> </w:t>
      </w:r>
      <w:r w:rsidR="007A23B2" w:rsidRPr="004050FD">
        <w:t xml:space="preserve">&amp; van Veen, </w:t>
      </w:r>
      <w:r w:rsidR="0044403C" w:rsidRPr="00BD2A8F">
        <w:t>2017).</w:t>
      </w:r>
    </w:p>
    <w:p w14:paraId="79C96A1A" w14:textId="0B1CA744" w:rsidR="00D01A82" w:rsidRPr="00B031BB" w:rsidRDefault="00D01A82" w:rsidP="00D01A82">
      <w:pPr>
        <w:widowControl/>
        <w:adjustRightInd w:val="0"/>
        <w:spacing w:before="100" w:beforeAutospacing="1" w:after="100" w:afterAutospacing="1" w:line="276" w:lineRule="auto"/>
        <w:jc w:val="both"/>
        <w:rPr>
          <w:sz w:val="24"/>
          <w:szCs w:val="24"/>
        </w:rPr>
      </w:pPr>
      <w:r w:rsidRPr="00B031BB">
        <w:rPr>
          <w:sz w:val="24"/>
          <w:szCs w:val="24"/>
        </w:rPr>
        <w:t xml:space="preserve">Het complementaire karakter van begeleiding gericht op de klaspraktijk en begeleiding gericht op schoolontwikkeling wordt meer en meer belicht. Effectieve begeleiding gericht op de klaspraktijk vereist behalve het kennisnemen van nieuwe inzichten, de bewustwording en kritische evaluatie van eerder verkregen inzichten en de – vaak noodzakelijk langdurige – begeleiding van leraren in hun functioneren op de werkvloer om nieuwe inzichten en vaardigheden steeds beter te leren toepassen en tot routine te </w:t>
      </w:r>
      <w:r w:rsidRPr="00B031BB">
        <w:rPr>
          <w:sz w:val="24"/>
          <w:szCs w:val="24"/>
        </w:rPr>
        <w:lastRenderedPageBreak/>
        <w:t xml:space="preserve">maken. Duurzaam professioneel leren en schoolontwikkeling gaan hand in hand (Thys &amp; Van den Akker, 2009; </w:t>
      </w:r>
      <w:r>
        <w:rPr>
          <w:sz w:val="24"/>
          <w:szCs w:val="24"/>
        </w:rPr>
        <w:t>v</w:t>
      </w:r>
      <w:r w:rsidRPr="00B031BB">
        <w:rPr>
          <w:sz w:val="24"/>
          <w:szCs w:val="24"/>
        </w:rPr>
        <w:t>an Veen e.a., 2010).</w:t>
      </w:r>
    </w:p>
    <w:p w14:paraId="4AE118DD" w14:textId="05B8E9A9" w:rsidR="00A262D4" w:rsidRPr="0016664F" w:rsidRDefault="00997205" w:rsidP="0071080A">
      <w:pPr>
        <w:pStyle w:val="Plattetekst"/>
        <w:spacing w:line="276" w:lineRule="auto"/>
        <w:jc w:val="both"/>
      </w:pPr>
      <w:r w:rsidRPr="0016664F">
        <w:t>Er</w:t>
      </w:r>
      <w:r w:rsidRPr="0016664F">
        <w:rPr>
          <w:spacing w:val="-9"/>
        </w:rPr>
        <w:t xml:space="preserve"> </w:t>
      </w:r>
      <w:r w:rsidR="00F67ABA" w:rsidRPr="0016664F">
        <w:t>worden</w:t>
      </w:r>
      <w:r w:rsidR="00F67ABA" w:rsidRPr="0016664F">
        <w:rPr>
          <w:spacing w:val="-8"/>
        </w:rPr>
        <w:t xml:space="preserve"> </w:t>
      </w:r>
      <w:r w:rsidRPr="0016664F">
        <w:t>verschillende</w:t>
      </w:r>
      <w:r w:rsidRPr="0016664F">
        <w:rPr>
          <w:spacing w:val="-9"/>
        </w:rPr>
        <w:t xml:space="preserve"> </w:t>
      </w:r>
      <w:r w:rsidRPr="002E4365">
        <w:rPr>
          <w:b/>
        </w:rPr>
        <w:t>middelen</w:t>
      </w:r>
      <w:r w:rsidRPr="0016664F">
        <w:rPr>
          <w:spacing w:val="-8"/>
        </w:rPr>
        <w:t xml:space="preserve"> </w:t>
      </w:r>
      <w:r w:rsidRPr="0016664F">
        <w:t>voor</w:t>
      </w:r>
      <w:r w:rsidRPr="0016664F">
        <w:rPr>
          <w:spacing w:val="-8"/>
        </w:rPr>
        <w:t xml:space="preserve"> </w:t>
      </w:r>
      <w:r w:rsidRPr="0016664F">
        <w:t>professionalisering</w:t>
      </w:r>
      <w:r w:rsidR="003F59C3" w:rsidRPr="0016664F">
        <w:t xml:space="preserve"> van onderwijsprofessionals</w:t>
      </w:r>
      <w:r w:rsidR="00E4268F" w:rsidRPr="0016664F">
        <w:t xml:space="preserve"> voorzien</w:t>
      </w:r>
      <w:r w:rsidRPr="0016664F">
        <w:t>:</w:t>
      </w:r>
      <w:r w:rsidRPr="0016664F">
        <w:rPr>
          <w:spacing w:val="-9"/>
        </w:rPr>
        <w:t xml:space="preserve"> </w:t>
      </w:r>
      <w:r w:rsidRPr="0016664F">
        <w:t>de</w:t>
      </w:r>
      <w:r w:rsidRPr="0016664F">
        <w:rPr>
          <w:spacing w:val="-7"/>
        </w:rPr>
        <w:t xml:space="preserve"> </w:t>
      </w:r>
      <w:r w:rsidRPr="0016664F">
        <w:t>budgetten</w:t>
      </w:r>
      <w:r w:rsidRPr="0016664F">
        <w:rPr>
          <w:spacing w:val="-8"/>
        </w:rPr>
        <w:t xml:space="preserve"> </w:t>
      </w:r>
      <w:r w:rsidRPr="0016664F">
        <w:t>die</w:t>
      </w:r>
      <w:r w:rsidRPr="0016664F">
        <w:rPr>
          <w:spacing w:val="-8"/>
        </w:rPr>
        <w:t xml:space="preserve"> </w:t>
      </w:r>
      <w:r w:rsidRPr="0016664F">
        <w:t xml:space="preserve">scholen </w:t>
      </w:r>
      <w:r w:rsidR="00E4268F" w:rsidRPr="0016664F">
        <w:t>rechtstreeks ontvangen</w:t>
      </w:r>
      <w:r w:rsidRPr="0016664F">
        <w:t xml:space="preserve"> om hun </w:t>
      </w:r>
      <w:r w:rsidR="00E8616E" w:rsidRPr="0016664F">
        <w:t>professionaliserings</w:t>
      </w:r>
      <w:r w:rsidRPr="0016664F">
        <w:t>plan te kunnen realiseren</w:t>
      </w:r>
      <w:r w:rsidR="005875AA" w:rsidRPr="0016664F">
        <w:t xml:space="preserve"> (waarmee </w:t>
      </w:r>
      <w:r w:rsidR="00AD0802">
        <w:t>ze</w:t>
      </w:r>
      <w:r w:rsidR="00AD0802" w:rsidRPr="0016664F">
        <w:t xml:space="preserve"> </w:t>
      </w:r>
      <w:r w:rsidR="005875AA" w:rsidRPr="0016664F">
        <w:t>beroep k</w:t>
      </w:r>
      <w:r w:rsidR="00AD0802">
        <w:t>unne</w:t>
      </w:r>
      <w:r w:rsidR="005875AA" w:rsidRPr="0016664F">
        <w:t xml:space="preserve">n doen op een organisatie naar keuze), </w:t>
      </w:r>
      <w:r w:rsidR="00E4268F" w:rsidRPr="0016664F">
        <w:t xml:space="preserve">de </w:t>
      </w:r>
      <w:r w:rsidRPr="0016664F">
        <w:t xml:space="preserve">ondersteuning vanwege de pedagogische begeleidingsdiensten en de nascholing op initiatief van de Vlaamse Regering. Dit laatste </w:t>
      </w:r>
      <w:r w:rsidR="00E4268F" w:rsidRPr="0016664F">
        <w:t xml:space="preserve">beoogt </w:t>
      </w:r>
      <w:r w:rsidRPr="0016664F">
        <w:t xml:space="preserve">specifiek </w:t>
      </w:r>
      <w:r w:rsidR="00E4268F" w:rsidRPr="0016664F">
        <w:t>de</w:t>
      </w:r>
      <w:r w:rsidRPr="0016664F">
        <w:t xml:space="preserve"> ondersteun</w:t>
      </w:r>
      <w:r w:rsidR="00E4268F" w:rsidRPr="0016664F">
        <w:t>ing</w:t>
      </w:r>
      <w:r w:rsidRPr="0016664F">
        <w:t xml:space="preserve"> van </w:t>
      </w:r>
      <w:r w:rsidR="00AF0A3A" w:rsidRPr="0016664F">
        <w:t xml:space="preserve">het </w:t>
      </w:r>
      <w:r w:rsidRPr="0016664F">
        <w:t>onderwijspersoneel bij de implementatie van onderwijshervormingen en vernieuwingen.</w:t>
      </w:r>
    </w:p>
    <w:p w14:paraId="2D2882E5" w14:textId="376D95D4" w:rsidR="00A262D4" w:rsidRPr="0016664F" w:rsidRDefault="00997205" w:rsidP="0071080A">
      <w:pPr>
        <w:pStyle w:val="Plattetekst"/>
        <w:spacing w:line="276" w:lineRule="auto"/>
        <w:jc w:val="both"/>
      </w:pPr>
      <w:r w:rsidRPr="0016664F">
        <w:t>De</w:t>
      </w:r>
      <w:r w:rsidRPr="0016664F">
        <w:rPr>
          <w:spacing w:val="-6"/>
        </w:rPr>
        <w:t xml:space="preserve"> </w:t>
      </w:r>
      <w:r w:rsidRPr="0016664F">
        <w:t>decretale</w:t>
      </w:r>
      <w:r w:rsidRPr="0016664F">
        <w:rPr>
          <w:spacing w:val="-6"/>
        </w:rPr>
        <w:t xml:space="preserve"> </w:t>
      </w:r>
      <w:r w:rsidRPr="0016664F">
        <w:t>basis</w:t>
      </w:r>
      <w:r w:rsidRPr="0016664F">
        <w:rPr>
          <w:spacing w:val="-5"/>
        </w:rPr>
        <w:t xml:space="preserve"> </w:t>
      </w:r>
      <w:r w:rsidRPr="0016664F">
        <w:t>voor de</w:t>
      </w:r>
      <w:r w:rsidRPr="0016664F">
        <w:rPr>
          <w:spacing w:val="-7"/>
        </w:rPr>
        <w:t xml:space="preserve"> </w:t>
      </w:r>
      <w:r w:rsidRPr="0016664F">
        <w:t>nascholing</w:t>
      </w:r>
      <w:r w:rsidRPr="0016664F">
        <w:rPr>
          <w:spacing w:val="-6"/>
        </w:rPr>
        <w:t xml:space="preserve"> </w:t>
      </w:r>
      <w:r w:rsidRPr="0016664F">
        <w:t>op</w:t>
      </w:r>
      <w:r w:rsidRPr="0016664F">
        <w:rPr>
          <w:spacing w:val="-6"/>
        </w:rPr>
        <w:t xml:space="preserve"> </w:t>
      </w:r>
      <w:r w:rsidRPr="0016664F">
        <w:t>initiatief</w:t>
      </w:r>
      <w:r w:rsidRPr="0016664F">
        <w:rPr>
          <w:spacing w:val="-5"/>
        </w:rPr>
        <w:t xml:space="preserve"> </w:t>
      </w:r>
      <w:r w:rsidRPr="0016664F">
        <w:t>van</w:t>
      </w:r>
      <w:r w:rsidRPr="0016664F">
        <w:rPr>
          <w:spacing w:val="-6"/>
        </w:rPr>
        <w:t xml:space="preserve"> </w:t>
      </w:r>
      <w:r w:rsidRPr="0016664F">
        <w:t>de</w:t>
      </w:r>
      <w:r w:rsidRPr="0016664F">
        <w:rPr>
          <w:spacing w:val="-7"/>
        </w:rPr>
        <w:t xml:space="preserve"> </w:t>
      </w:r>
      <w:r w:rsidRPr="0016664F">
        <w:t>Vlaamse</w:t>
      </w:r>
      <w:r w:rsidRPr="0016664F">
        <w:rPr>
          <w:spacing w:val="-5"/>
        </w:rPr>
        <w:t xml:space="preserve"> </w:t>
      </w:r>
      <w:r w:rsidRPr="0016664F">
        <w:t>Regering</w:t>
      </w:r>
      <w:r w:rsidRPr="0016664F">
        <w:rPr>
          <w:spacing w:val="-2"/>
        </w:rPr>
        <w:t xml:space="preserve"> </w:t>
      </w:r>
      <w:r w:rsidRPr="0016664F">
        <w:t>ligt</w:t>
      </w:r>
      <w:r w:rsidRPr="0016664F">
        <w:rPr>
          <w:spacing w:val="-5"/>
        </w:rPr>
        <w:t xml:space="preserve"> </w:t>
      </w:r>
      <w:r w:rsidRPr="0016664F">
        <w:t>in</w:t>
      </w:r>
      <w:r w:rsidRPr="0016664F">
        <w:rPr>
          <w:spacing w:val="-6"/>
        </w:rPr>
        <w:t xml:space="preserve"> </w:t>
      </w:r>
      <w:r w:rsidRPr="0016664F">
        <w:t>artikel 12</w:t>
      </w:r>
      <w:r w:rsidRPr="0016664F">
        <w:rPr>
          <w:spacing w:val="-8"/>
        </w:rPr>
        <w:t xml:space="preserve"> </w:t>
      </w:r>
      <w:r w:rsidRPr="0016664F">
        <w:t>van</w:t>
      </w:r>
      <w:r w:rsidRPr="0016664F">
        <w:rPr>
          <w:spacing w:val="-8"/>
        </w:rPr>
        <w:t xml:space="preserve"> </w:t>
      </w:r>
      <w:r w:rsidRPr="0016664F">
        <w:t>het</w:t>
      </w:r>
      <w:r w:rsidRPr="0016664F">
        <w:rPr>
          <w:spacing w:val="-4"/>
        </w:rPr>
        <w:t xml:space="preserve"> </w:t>
      </w:r>
      <w:hyperlink r:id="rId18">
        <w:r w:rsidRPr="0016664F">
          <w:rPr>
            <w:color w:val="0462C1"/>
            <w:u w:val="single" w:color="0462C1"/>
          </w:rPr>
          <w:t>decreet</w:t>
        </w:r>
        <w:r w:rsidRPr="0016664F">
          <w:rPr>
            <w:color w:val="0462C1"/>
            <w:spacing w:val="-8"/>
            <w:u w:val="single" w:color="0462C1"/>
          </w:rPr>
          <w:t xml:space="preserve"> </w:t>
        </w:r>
        <w:r w:rsidRPr="0016664F">
          <w:rPr>
            <w:color w:val="0462C1"/>
            <w:u w:val="single" w:color="0462C1"/>
          </w:rPr>
          <w:t>van</w:t>
        </w:r>
        <w:r w:rsidRPr="0016664F">
          <w:rPr>
            <w:color w:val="0462C1"/>
            <w:spacing w:val="-8"/>
            <w:u w:val="single" w:color="0462C1"/>
          </w:rPr>
          <w:t xml:space="preserve"> </w:t>
        </w:r>
        <w:r w:rsidRPr="0016664F">
          <w:rPr>
            <w:color w:val="0462C1"/>
            <w:u w:val="single" w:color="0462C1"/>
          </w:rPr>
          <w:t>8</w:t>
        </w:r>
        <w:r w:rsidRPr="0016664F">
          <w:rPr>
            <w:color w:val="0462C1"/>
            <w:spacing w:val="-6"/>
            <w:u w:val="single" w:color="0462C1"/>
          </w:rPr>
          <w:t xml:space="preserve"> </w:t>
        </w:r>
        <w:r w:rsidRPr="0016664F">
          <w:rPr>
            <w:color w:val="0462C1"/>
            <w:u w:val="single" w:color="0462C1"/>
          </w:rPr>
          <w:t>mei</w:t>
        </w:r>
        <w:r w:rsidRPr="0016664F">
          <w:rPr>
            <w:color w:val="0462C1"/>
            <w:spacing w:val="-3"/>
            <w:u w:val="single" w:color="0462C1"/>
          </w:rPr>
          <w:t xml:space="preserve"> </w:t>
        </w:r>
        <w:r w:rsidRPr="0016664F">
          <w:rPr>
            <w:color w:val="0462C1"/>
            <w:u w:val="single" w:color="0462C1"/>
          </w:rPr>
          <w:t>2009</w:t>
        </w:r>
        <w:r w:rsidRPr="0016664F">
          <w:rPr>
            <w:color w:val="0462C1"/>
            <w:spacing w:val="-5"/>
          </w:rPr>
          <w:t xml:space="preserve"> </w:t>
        </w:r>
      </w:hyperlink>
      <w:r w:rsidRPr="0016664F">
        <w:t>betreffende</w:t>
      </w:r>
      <w:r w:rsidRPr="0016664F">
        <w:rPr>
          <w:spacing w:val="-8"/>
        </w:rPr>
        <w:t xml:space="preserve"> </w:t>
      </w:r>
      <w:r w:rsidRPr="0016664F">
        <w:t>de</w:t>
      </w:r>
      <w:r w:rsidRPr="0016664F">
        <w:rPr>
          <w:spacing w:val="-8"/>
        </w:rPr>
        <w:t xml:space="preserve"> </w:t>
      </w:r>
      <w:r w:rsidRPr="0016664F">
        <w:t>kwaliteit</w:t>
      </w:r>
      <w:r w:rsidRPr="0016664F">
        <w:rPr>
          <w:spacing w:val="-6"/>
        </w:rPr>
        <w:t xml:space="preserve"> </w:t>
      </w:r>
      <w:r w:rsidRPr="0016664F">
        <w:t>van</w:t>
      </w:r>
      <w:r w:rsidRPr="0016664F">
        <w:rPr>
          <w:spacing w:val="-8"/>
        </w:rPr>
        <w:t xml:space="preserve"> </w:t>
      </w:r>
      <w:r w:rsidRPr="0016664F">
        <w:t>onderwijs.</w:t>
      </w:r>
      <w:r w:rsidRPr="0016664F">
        <w:rPr>
          <w:spacing w:val="-8"/>
        </w:rPr>
        <w:t xml:space="preserve"> </w:t>
      </w:r>
      <w:r w:rsidRPr="0016664F">
        <w:t>Het</w:t>
      </w:r>
      <w:r w:rsidRPr="0016664F">
        <w:rPr>
          <w:spacing w:val="-3"/>
        </w:rPr>
        <w:t xml:space="preserve"> </w:t>
      </w:r>
      <w:hyperlink r:id="rId19">
        <w:r w:rsidRPr="0016664F">
          <w:rPr>
            <w:color w:val="0462C1"/>
            <w:u w:val="single" w:color="0462C1"/>
          </w:rPr>
          <w:t>besluit</w:t>
        </w:r>
        <w:r w:rsidRPr="0016664F">
          <w:rPr>
            <w:color w:val="0462C1"/>
            <w:spacing w:val="-7"/>
            <w:u w:val="single" w:color="0462C1"/>
          </w:rPr>
          <w:t xml:space="preserve"> </w:t>
        </w:r>
        <w:r w:rsidRPr="0016664F">
          <w:rPr>
            <w:color w:val="0462C1"/>
            <w:u w:val="single" w:color="0462C1"/>
          </w:rPr>
          <w:t>van</w:t>
        </w:r>
      </w:hyperlink>
      <w:r w:rsidRPr="0016664F">
        <w:rPr>
          <w:color w:val="0462C1"/>
        </w:rPr>
        <w:t xml:space="preserve"> </w:t>
      </w:r>
      <w:hyperlink r:id="rId20">
        <w:r w:rsidRPr="0016664F">
          <w:rPr>
            <w:color w:val="0462C1"/>
            <w:u w:val="single" w:color="0462C1"/>
          </w:rPr>
          <w:t>de Vlaamse Regering van 8 juni 2012</w:t>
        </w:r>
        <w:r w:rsidRPr="0016664F">
          <w:rPr>
            <w:color w:val="0462C1"/>
          </w:rPr>
          <w:t xml:space="preserve"> </w:t>
        </w:r>
      </w:hyperlink>
      <w:r w:rsidRPr="0016664F">
        <w:t xml:space="preserve">tot regeling van de procedure voor de toekenning van </w:t>
      </w:r>
      <w:r w:rsidRPr="00687EE8">
        <w:t xml:space="preserve">projectsubsidies m.b.t. de uitvoering van nascholingsinitiatieven </w:t>
      </w:r>
      <w:r w:rsidR="00E21961">
        <w:t>bepaalt</w:t>
      </w:r>
      <w:r w:rsidRPr="00687EE8">
        <w:t xml:space="preserve"> </w:t>
      </w:r>
      <w:r w:rsidR="00E21961">
        <w:t xml:space="preserve">onder meer </w:t>
      </w:r>
      <w:r w:rsidRPr="00687EE8">
        <w:t>de toewijzingsprocedure</w:t>
      </w:r>
      <w:r w:rsidR="00E21961">
        <w:t xml:space="preserve"> en</w:t>
      </w:r>
      <w:r w:rsidRPr="00687EE8">
        <w:t xml:space="preserve"> </w:t>
      </w:r>
      <w:r w:rsidR="00E21961">
        <w:t xml:space="preserve">bevat regels </w:t>
      </w:r>
      <w:r w:rsidRPr="00687EE8">
        <w:t xml:space="preserve">m.b.t. de oproep, </w:t>
      </w:r>
      <w:r w:rsidR="00902A03" w:rsidRPr="00687EE8">
        <w:t xml:space="preserve">de </w:t>
      </w:r>
      <w:r w:rsidRPr="00687EE8">
        <w:t>selectie door een beoordelingscommissie en</w:t>
      </w:r>
      <w:r w:rsidRPr="00687EE8">
        <w:rPr>
          <w:spacing w:val="5"/>
        </w:rPr>
        <w:t xml:space="preserve"> </w:t>
      </w:r>
      <w:r w:rsidR="00902A03" w:rsidRPr="00687EE8">
        <w:rPr>
          <w:spacing w:val="5"/>
        </w:rPr>
        <w:t xml:space="preserve">de </w:t>
      </w:r>
      <w:r w:rsidRPr="00687EE8">
        <w:t>financiering.</w:t>
      </w:r>
    </w:p>
    <w:p w14:paraId="06326243" w14:textId="77777777" w:rsidR="00A262D4" w:rsidRPr="0016664F" w:rsidRDefault="00A262D4" w:rsidP="0071080A">
      <w:pPr>
        <w:pStyle w:val="Plattetekst"/>
        <w:spacing w:line="276" w:lineRule="auto"/>
        <w:jc w:val="both"/>
        <w:rPr>
          <w:sz w:val="27"/>
        </w:rPr>
      </w:pPr>
    </w:p>
    <w:p w14:paraId="55F05A5D" w14:textId="77777777" w:rsidR="00C063D3" w:rsidRPr="0016664F" w:rsidRDefault="00997205" w:rsidP="0071080A">
      <w:pPr>
        <w:pStyle w:val="Plattetekst"/>
        <w:spacing w:line="276" w:lineRule="auto"/>
        <w:jc w:val="both"/>
        <w:rPr>
          <w:spacing w:val="-14"/>
        </w:rPr>
      </w:pPr>
      <w:r w:rsidRPr="0016664F">
        <w:t>De nascholing op initiatief van de Vlaamse Regering (prioritaire nascholing) richt zich tijdens</w:t>
      </w:r>
      <w:r w:rsidRPr="0016664F">
        <w:rPr>
          <w:spacing w:val="-18"/>
        </w:rPr>
        <w:t xml:space="preserve"> </w:t>
      </w:r>
      <w:r w:rsidRPr="0016664F">
        <w:t>schooljaren</w:t>
      </w:r>
      <w:r w:rsidRPr="0016664F">
        <w:rPr>
          <w:spacing w:val="-17"/>
        </w:rPr>
        <w:t xml:space="preserve"> </w:t>
      </w:r>
      <w:r w:rsidRPr="0016664F">
        <w:t>20</w:t>
      </w:r>
      <w:r w:rsidR="00C063D3" w:rsidRPr="0016664F">
        <w:t>20</w:t>
      </w:r>
      <w:r w:rsidRPr="0016664F">
        <w:t>-20</w:t>
      </w:r>
      <w:r w:rsidR="003E6826" w:rsidRPr="0016664F">
        <w:t>2</w:t>
      </w:r>
      <w:r w:rsidR="00C063D3" w:rsidRPr="0016664F">
        <w:t>1</w:t>
      </w:r>
      <w:r w:rsidRPr="0016664F">
        <w:rPr>
          <w:spacing w:val="-19"/>
        </w:rPr>
        <w:t xml:space="preserve"> </w:t>
      </w:r>
      <w:r w:rsidRPr="0016664F">
        <w:t>en</w:t>
      </w:r>
      <w:r w:rsidRPr="0016664F">
        <w:rPr>
          <w:spacing w:val="-15"/>
        </w:rPr>
        <w:t xml:space="preserve"> </w:t>
      </w:r>
      <w:r w:rsidRPr="0016664F">
        <w:t>20</w:t>
      </w:r>
      <w:r w:rsidR="003E6826" w:rsidRPr="0016664F">
        <w:t>2</w:t>
      </w:r>
      <w:r w:rsidR="00C063D3" w:rsidRPr="0016664F">
        <w:t>1</w:t>
      </w:r>
      <w:r w:rsidRPr="0016664F">
        <w:t>-202</w:t>
      </w:r>
      <w:r w:rsidR="00C063D3" w:rsidRPr="0016664F">
        <w:t>2</w:t>
      </w:r>
      <w:r w:rsidRPr="0016664F">
        <w:rPr>
          <w:spacing w:val="-14"/>
        </w:rPr>
        <w:t xml:space="preserve"> </w:t>
      </w:r>
      <w:r w:rsidR="00C063D3" w:rsidRPr="0016664F">
        <w:rPr>
          <w:b/>
        </w:rPr>
        <w:t>op begrijpend lezen in het basisonderwijs</w:t>
      </w:r>
      <w:r w:rsidR="00C063D3" w:rsidRPr="0016664F">
        <w:t>.</w:t>
      </w:r>
    </w:p>
    <w:p w14:paraId="00C77A34" w14:textId="77777777" w:rsidR="00C063D3" w:rsidRPr="0016664F" w:rsidRDefault="00C063D3" w:rsidP="0071080A">
      <w:pPr>
        <w:pStyle w:val="Plattetekst"/>
        <w:spacing w:line="276" w:lineRule="auto"/>
        <w:jc w:val="both"/>
      </w:pPr>
    </w:p>
    <w:p w14:paraId="7FA7DD40" w14:textId="77777777" w:rsidR="00A262D4" w:rsidRPr="0016664F" w:rsidRDefault="00997205" w:rsidP="0071080A">
      <w:pPr>
        <w:pStyle w:val="Plattetekst"/>
        <w:spacing w:line="276" w:lineRule="auto"/>
        <w:jc w:val="both"/>
      </w:pPr>
      <w:r w:rsidRPr="0016664F">
        <w:t xml:space="preserve">Deel 1 </w:t>
      </w:r>
      <w:r w:rsidR="00C063D3" w:rsidRPr="0016664F">
        <w:t xml:space="preserve">van deze oproep </w:t>
      </w:r>
      <w:r w:rsidRPr="0016664F">
        <w:t>beschrijft de legitimatie, de doelgroep, de doelstellingen en de looptijd van het gekozen thema.</w:t>
      </w:r>
    </w:p>
    <w:p w14:paraId="65DFE193" w14:textId="77777777" w:rsidR="00A262D4" w:rsidRPr="0016664F" w:rsidRDefault="00A262D4" w:rsidP="0071080A">
      <w:pPr>
        <w:pStyle w:val="Plattetekst"/>
        <w:spacing w:line="276" w:lineRule="auto"/>
        <w:jc w:val="both"/>
        <w:rPr>
          <w:sz w:val="27"/>
        </w:rPr>
      </w:pPr>
    </w:p>
    <w:p w14:paraId="58DDBD69" w14:textId="77777777" w:rsidR="00A262D4" w:rsidRPr="0016664F" w:rsidRDefault="00997205" w:rsidP="0071080A">
      <w:pPr>
        <w:pStyle w:val="Plattetekst"/>
        <w:spacing w:line="276" w:lineRule="auto"/>
        <w:jc w:val="both"/>
      </w:pPr>
      <w:r w:rsidRPr="0016664F">
        <w:t>Deel 2 beschrijft de algemene voorwaarden gaande van voorstellen tot selectie en uitvoering zoals ook omschreven in het BVR van 8 juni 2012.</w:t>
      </w:r>
    </w:p>
    <w:p w14:paraId="4DB84C65" w14:textId="77777777" w:rsidR="00A262D4" w:rsidRPr="0016664F" w:rsidRDefault="00A262D4" w:rsidP="0071080A">
      <w:pPr>
        <w:spacing w:line="276" w:lineRule="auto"/>
        <w:jc w:val="both"/>
        <w:sectPr w:rsidR="00A262D4" w:rsidRPr="0016664F" w:rsidSect="00C6200E">
          <w:pgSz w:w="11910" w:h="16840"/>
          <w:pgMar w:top="1417" w:right="1417" w:bottom="1417" w:left="1417" w:header="0" w:footer="659" w:gutter="0"/>
          <w:cols w:space="708"/>
          <w:docGrid w:linePitch="299"/>
        </w:sectPr>
      </w:pPr>
    </w:p>
    <w:p w14:paraId="3257A412" w14:textId="2E109527" w:rsidR="00A262D4" w:rsidRPr="00253CCF" w:rsidRDefault="00343BF3" w:rsidP="009E02B1">
      <w:pPr>
        <w:pStyle w:val="Kop1"/>
        <w:spacing w:line="276" w:lineRule="auto"/>
        <w:ind w:left="0" w:firstLine="0"/>
        <w:jc w:val="both"/>
        <w:rPr>
          <w:rFonts w:ascii="FlandersArtSans-Regular" w:hAnsi="FlandersArtSans-Regular"/>
          <w:u w:val="single"/>
        </w:rPr>
      </w:pPr>
      <w:r w:rsidRPr="00253CCF">
        <w:rPr>
          <w:rFonts w:ascii="FlandersArtSans-Regular" w:hAnsi="FlandersArtSans-Regular"/>
          <w:noProof/>
          <w:u w:val="single"/>
          <w:lang w:bidi="ar-SA"/>
        </w:rPr>
        <w:lastRenderedPageBreak/>
        <mc:AlternateContent>
          <mc:Choice Requires="wpg">
            <w:drawing>
              <wp:anchor distT="0" distB="0" distL="114300" distR="114300" simplePos="0" relativeHeight="251658240" behindDoc="0" locked="0" layoutInCell="1" allowOverlap="1" wp14:anchorId="60278DD9" wp14:editId="6879AB26">
                <wp:simplePos x="0" y="0"/>
                <wp:positionH relativeFrom="page">
                  <wp:posOffset>6827520</wp:posOffset>
                </wp:positionH>
                <wp:positionV relativeFrom="page">
                  <wp:posOffset>9674225</wp:posOffset>
                </wp:positionV>
                <wp:extent cx="565785" cy="201295"/>
                <wp:effectExtent l="0" t="0" r="0" b="190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201295"/>
                          <a:chOff x="10752" y="15235"/>
                          <a:chExt cx="891" cy="317"/>
                        </a:xfrm>
                      </wpg:grpSpPr>
                      <pic:pic xmlns:pic="http://schemas.openxmlformats.org/drawingml/2006/picture">
                        <pic:nvPicPr>
                          <pic:cNvPr id="26"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752" y="15235"/>
                            <a:ext cx="89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3"/>
                        <wps:cNvSpPr txBox="1">
                          <a:spLocks noChangeArrowheads="1"/>
                        </wps:cNvSpPr>
                        <wps:spPr bwMode="auto">
                          <a:xfrm>
                            <a:off x="10752" y="15235"/>
                            <a:ext cx="89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538E" w14:textId="77777777" w:rsidR="00DE2588" w:rsidRDefault="00DE2588">
                              <w:pPr>
                                <w:spacing w:before="28"/>
                                <w:ind w:left="1"/>
                                <w:jc w:val="center"/>
                                <w:rPr>
                                  <w:sz w:val="24"/>
                                </w:rPr>
                              </w:pPr>
                              <w:r>
                                <w:rPr>
                                  <w:color w:val="EC7C30"/>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78DD9" id="Group 22" o:spid="_x0000_s1026" style="position:absolute;left:0;text-align:left;margin-left:537.6pt;margin-top:761.75pt;width:44.55pt;height:15.85pt;z-index:251658240;mso-position-horizontal-relative:page;mso-position-vertical-relative:page" coordorigin="10752,15235" coordsize="891,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0752;top:15235;width:89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">
                  <v:imagedata r:id="rId22" o:title=""/>
                </v:shape>
                <v:shapetype id="_x0000_t202" coordsize="21600,21600" o:spt="202" path="m,l,21600r21600,l21600,xe">
                  <v:stroke joinstyle="miter"/>
                  <v:path gradientshapeok="t" o:connecttype="rect"/>
                </v:shapetype>
                <v:shape id="Text Box 23" o:spid="_x0000_s1028" type="#_x0000_t202" style="position:absolute;left:10752;top:15235;width:89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86F538E" w14:textId="77777777" w:rsidR="00DE2588" w:rsidRDefault="00DE2588">
                        <w:pPr>
                          <w:spacing w:before="28"/>
                          <w:ind w:left="1"/>
                          <w:jc w:val="center"/>
                          <w:rPr>
                            <w:sz w:val="24"/>
                          </w:rPr>
                        </w:pPr>
                        <w:r>
                          <w:rPr>
                            <w:color w:val="EC7C30"/>
                            <w:sz w:val="24"/>
                          </w:rPr>
                          <w:t>3</w:t>
                        </w:r>
                      </w:p>
                    </w:txbxContent>
                  </v:textbox>
                </v:shape>
                <w10:wrap anchorx="page" anchory="page"/>
              </v:group>
            </w:pict>
          </mc:Fallback>
        </mc:AlternateContent>
      </w:r>
      <w:r w:rsidR="009E02B1">
        <w:rPr>
          <w:rFonts w:ascii="FlandersArtSans-Regular" w:hAnsi="FlandersArtSans-Regular"/>
          <w:color w:val="6F2F9F"/>
          <w:u w:val="single"/>
        </w:rPr>
        <w:t>Deel 1: t</w:t>
      </w:r>
      <w:r w:rsidR="00997205" w:rsidRPr="00253CCF">
        <w:rPr>
          <w:rFonts w:ascii="FlandersArtSans-Regular" w:hAnsi="FlandersArtSans-Regular"/>
          <w:color w:val="6F2F9F"/>
          <w:u w:val="single"/>
        </w:rPr>
        <w:t xml:space="preserve">hema: </w:t>
      </w:r>
      <w:r w:rsidR="00013B3C" w:rsidRPr="00253CCF">
        <w:rPr>
          <w:rFonts w:ascii="FlandersArtSans-Regular" w:hAnsi="FlandersArtSans-Regular"/>
          <w:color w:val="6F2F9F"/>
          <w:u w:val="single"/>
        </w:rPr>
        <w:t>begrijpend lezen</w:t>
      </w:r>
      <w:r w:rsidR="00997205" w:rsidRPr="00253CCF">
        <w:rPr>
          <w:rFonts w:ascii="FlandersArtSans-Regular" w:hAnsi="FlandersArtSans-Regular"/>
          <w:color w:val="6F2F9F"/>
          <w:u w:val="single"/>
        </w:rPr>
        <w:t xml:space="preserve"> in </w:t>
      </w:r>
      <w:r w:rsidR="00013B3C" w:rsidRPr="00253CCF">
        <w:rPr>
          <w:rFonts w:ascii="FlandersArtSans-Regular" w:hAnsi="FlandersArtSans-Regular"/>
          <w:color w:val="6F2F9F"/>
          <w:u w:val="single"/>
        </w:rPr>
        <w:t xml:space="preserve">het basisonderwijs </w:t>
      </w:r>
    </w:p>
    <w:p w14:paraId="673E1729" w14:textId="77777777" w:rsidR="00A262D4" w:rsidRPr="00AB38C9" w:rsidRDefault="00A262D4" w:rsidP="0071080A">
      <w:pPr>
        <w:pStyle w:val="Plattetekst"/>
        <w:spacing w:line="276" w:lineRule="auto"/>
        <w:jc w:val="both"/>
        <w:rPr>
          <w:b/>
          <w:sz w:val="47"/>
        </w:rPr>
      </w:pPr>
    </w:p>
    <w:p w14:paraId="540B6AD1" w14:textId="77777777" w:rsidR="00A262D4" w:rsidRPr="00AB38C9" w:rsidRDefault="00475B78" w:rsidP="0071080A">
      <w:pPr>
        <w:pStyle w:val="Kop2"/>
        <w:jc w:val="both"/>
        <w:rPr>
          <w:rFonts w:ascii="FlandersArtSans-Regular" w:hAnsi="FlandersArtSans-Regular"/>
        </w:rPr>
      </w:pPr>
      <w:r w:rsidRPr="00AB38C9">
        <w:rPr>
          <w:rFonts w:ascii="FlandersArtSans-Regular" w:hAnsi="FlandersArtSans-Regular"/>
        </w:rPr>
        <w:t>L</w:t>
      </w:r>
      <w:r w:rsidR="0071339B" w:rsidRPr="00AB38C9">
        <w:rPr>
          <w:rFonts w:ascii="FlandersArtSans-Regular" w:hAnsi="FlandersArtSans-Regular"/>
        </w:rPr>
        <w:t>egitimatie</w:t>
      </w:r>
    </w:p>
    <w:p w14:paraId="550DB57B" w14:textId="77777777" w:rsidR="00013B3C" w:rsidRPr="00AB38C9" w:rsidRDefault="00013B3C" w:rsidP="0071080A">
      <w:pPr>
        <w:pStyle w:val="Plattetekst"/>
        <w:spacing w:line="276" w:lineRule="auto"/>
        <w:jc w:val="both"/>
        <w:rPr>
          <w:sz w:val="28"/>
        </w:rPr>
      </w:pPr>
    </w:p>
    <w:p w14:paraId="09F81C8F" w14:textId="78F1C1C9" w:rsidR="003F59C3" w:rsidRPr="00AB38C9" w:rsidRDefault="00582BCC" w:rsidP="0071080A">
      <w:pPr>
        <w:pStyle w:val="Geenafstand"/>
        <w:jc w:val="both"/>
        <w:rPr>
          <w:rFonts w:ascii="FlandersArtSans-Regular" w:eastAsiaTheme="minorHAnsi" w:hAnsi="FlandersArtSans-Regular" w:cs="SourceSansPro-Regular"/>
          <w:lang w:val="nl-NL" w:eastAsia="en-US" w:bidi="ar-SA"/>
        </w:rPr>
      </w:pPr>
      <w:bookmarkStart w:id="0" w:name="_Hlk14157824"/>
      <w:r w:rsidRPr="00AB38C9">
        <w:rPr>
          <w:rFonts w:ascii="FlandersArtSans-Regular" w:hAnsi="FlandersArtSans-Regular"/>
        </w:rPr>
        <w:t xml:space="preserve">Terwijl onze samenleving taliger wordt en in toenemende mate een beroep doet op de taalcompetentie van haar burgers, blijkt uit internationaal </w:t>
      </w:r>
      <w:r w:rsidR="00F13A5C" w:rsidRPr="00AB38C9">
        <w:rPr>
          <w:rFonts w:ascii="FlandersArtSans-Regular" w:hAnsi="FlandersArtSans-Regular"/>
        </w:rPr>
        <w:t>(o.a. PIRLS</w:t>
      </w:r>
      <w:r w:rsidR="00902A03">
        <w:rPr>
          <w:rFonts w:ascii="FlandersArtSans-Regular" w:hAnsi="FlandersArtSans-Regular"/>
        </w:rPr>
        <w:t>,</w:t>
      </w:r>
      <w:r w:rsidR="00F13A5C" w:rsidRPr="00AB38C9">
        <w:rPr>
          <w:rFonts w:ascii="FlandersArtSans-Regular" w:hAnsi="FlandersArtSans-Regular"/>
        </w:rPr>
        <w:t xml:space="preserve"> 2016) en Vlaams </w:t>
      </w:r>
      <w:r w:rsidRPr="00AB38C9">
        <w:rPr>
          <w:rFonts w:ascii="FlandersArtSans-Regular" w:hAnsi="FlandersArtSans-Regular"/>
        </w:rPr>
        <w:t xml:space="preserve">peilingsonderzoek </w:t>
      </w:r>
      <w:r w:rsidR="00902A03" w:rsidRPr="00AB38C9">
        <w:rPr>
          <w:rFonts w:ascii="FlandersArtSans-Regular" w:hAnsi="FlandersArtSans-Regular"/>
        </w:rPr>
        <w:t xml:space="preserve">(peilingen Nederlands basisonderwijs, 2018) </w:t>
      </w:r>
      <w:r w:rsidRPr="00AB38C9">
        <w:rPr>
          <w:rFonts w:ascii="FlandersArtSans-Regular" w:hAnsi="FlandersArtSans-Regular"/>
        </w:rPr>
        <w:t>dat het</w:t>
      </w:r>
      <w:r w:rsidR="002126AB" w:rsidRPr="00AB38C9">
        <w:rPr>
          <w:rFonts w:ascii="FlandersArtSans-Regular" w:hAnsi="FlandersArtSans-Regular"/>
        </w:rPr>
        <w:t xml:space="preserve"> </w:t>
      </w:r>
      <w:r w:rsidRPr="00AB38C9">
        <w:rPr>
          <w:rFonts w:ascii="FlandersArtSans-Regular" w:hAnsi="FlandersArtSans-Regular"/>
        </w:rPr>
        <w:t xml:space="preserve">gemiddelde taalvaardigheidsniveau in Vlaanderen geleidelijk aan afneemt. </w:t>
      </w:r>
      <w:r w:rsidR="003710CA" w:rsidRPr="00AB38C9">
        <w:rPr>
          <w:rFonts w:ascii="FlandersArtSans-Regular" w:hAnsi="FlandersArtSans-Regular"/>
        </w:rPr>
        <w:t xml:space="preserve">Nochtans is begrijpend lezen een cruciale vaardigheid voor onderwijssucces, maatschappelijke participatie en levenslang leren. </w:t>
      </w:r>
      <w:r w:rsidR="00F13A5C" w:rsidRPr="00AB38C9">
        <w:rPr>
          <w:rFonts w:ascii="FlandersArtSans-Regular" w:hAnsi="FlandersArtSans-Regular"/>
        </w:rPr>
        <w:t xml:space="preserve">Uit het PIRLS onderzoek blijkt dat </w:t>
      </w:r>
      <w:r w:rsidRPr="00AB38C9">
        <w:rPr>
          <w:rFonts w:ascii="FlandersArtSans-Regular" w:hAnsi="FlandersArtSans-Regular"/>
        </w:rPr>
        <w:t xml:space="preserve">Vlaamse 10-jarigen significant minder goed </w:t>
      </w:r>
      <w:r w:rsidR="004B30EC" w:rsidRPr="00AB38C9">
        <w:rPr>
          <w:rFonts w:ascii="FlandersArtSans-Regular" w:hAnsi="FlandersArtSans-Regular"/>
        </w:rPr>
        <w:t xml:space="preserve">scoren </w:t>
      </w:r>
      <w:r w:rsidRPr="00AB38C9">
        <w:rPr>
          <w:rFonts w:ascii="FlandersArtSans-Regular" w:hAnsi="FlandersArtSans-Regular"/>
        </w:rPr>
        <w:t xml:space="preserve">voor begrijpend lezen dan tien jaar geleden en daarmee vandaag tot de op twee na zwakste lezers van Europa </w:t>
      </w:r>
      <w:r w:rsidR="004B30EC" w:rsidRPr="00AB38C9">
        <w:rPr>
          <w:rFonts w:ascii="FlandersArtSans-Regular" w:hAnsi="FlandersArtSans-Regular"/>
        </w:rPr>
        <w:t xml:space="preserve">behoren </w:t>
      </w:r>
      <w:r w:rsidRPr="00AB38C9">
        <w:rPr>
          <w:rFonts w:ascii="FlandersArtSans-Regular" w:hAnsi="FlandersArtSans-Regular"/>
        </w:rPr>
        <w:t>(</w:t>
      </w:r>
      <w:hyperlink r:id="rId23" w:history="1">
        <w:r w:rsidR="004C1C6D" w:rsidRPr="00AB38C9">
          <w:rPr>
            <w:rStyle w:val="Hyperlink"/>
            <w:rFonts w:ascii="FlandersArtSans-Regular" w:hAnsi="FlandersArtSans-Regular"/>
          </w:rPr>
          <w:t>https://onderwijs.vlaanderen.be/nl/progress-in-international-reading-literacy-study-pirls</w:t>
        </w:r>
      </w:hyperlink>
      <w:r w:rsidR="004C1C6D" w:rsidRPr="00AB38C9">
        <w:rPr>
          <w:rFonts w:ascii="FlandersArtSans-Regular" w:hAnsi="FlandersArtSans-Regular"/>
        </w:rPr>
        <w:t xml:space="preserve"> </w:t>
      </w:r>
      <w:r w:rsidR="00417E6F" w:rsidRPr="00AB38C9">
        <w:rPr>
          <w:rFonts w:ascii="FlandersArtSans-Regular" w:hAnsi="FlandersArtSans-Regular"/>
        </w:rPr>
        <w:t>Tielemans,</w:t>
      </w:r>
      <w:r w:rsidRPr="00AB38C9">
        <w:rPr>
          <w:rFonts w:ascii="FlandersArtSans-Regular" w:hAnsi="FlandersArtSans-Regular"/>
        </w:rPr>
        <w:t xml:space="preserve"> </w:t>
      </w:r>
      <w:proofErr w:type="spellStart"/>
      <w:r w:rsidRPr="00AB38C9">
        <w:rPr>
          <w:rFonts w:ascii="FlandersArtSans-Regular" w:hAnsi="FlandersArtSans-Regular"/>
        </w:rPr>
        <w:t>V</w:t>
      </w:r>
      <w:r w:rsidR="00417E6F" w:rsidRPr="00AB38C9">
        <w:rPr>
          <w:rFonts w:ascii="FlandersArtSans-Regular" w:hAnsi="FlandersArtSans-Regular"/>
        </w:rPr>
        <w:t>andenbroeck</w:t>
      </w:r>
      <w:proofErr w:type="spellEnd"/>
      <w:r w:rsidRPr="00AB38C9">
        <w:rPr>
          <w:rFonts w:ascii="FlandersArtSans-Regular" w:hAnsi="FlandersArtSans-Regular"/>
        </w:rPr>
        <w:t xml:space="preserve">, </w:t>
      </w:r>
      <w:proofErr w:type="spellStart"/>
      <w:r w:rsidRPr="00AB38C9">
        <w:rPr>
          <w:rFonts w:ascii="FlandersArtSans-Regular" w:hAnsi="FlandersArtSans-Regular"/>
        </w:rPr>
        <w:t>B</w:t>
      </w:r>
      <w:r w:rsidR="00417E6F" w:rsidRPr="00AB38C9">
        <w:rPr>
          <w:rFonts w:ascii="FlandersArtSans-Regular" w:hAnsi="FlandersArtSans-Regular"/>
        </w:rPr>
        <w:t>ellens</w:t>
      </w:r>
      <w:proofErr w:type="spellEnd"/>
      <w:r w:rsidRPr="00AB38C9">
        <w:rPr>
          <w:rFonts w:ascii="FlandersArtSans-Regular" w:hAnsi="FlandersArtSans-Regular"/>
        </w:rPr>
        <w:t>, V</w:t>
      </w:r>
      <w:r w:rsidR="00417E6F" w:rsidRPr="00AB38C9">
        <w:rPr>
          <w:rFonts w:ascii="FlandersArtSans-Regular" w:hAnsi="FlandersArtSans-Regular"/>
        </w:rPr>
        <w:t>an</w:t>
      </w:r>
      <w:r w:rsidRPr="00AB38C9">
        <w:rPr>
          <w:rFonts w:ascii="FlandersArtSans-Regular" w:hAnsi="FlandersArtSans-Regular"/>
        </w:rPr>
        <w:t xml:space="preserve"> D</w:t>
      </w:r>
      <w:r w:rsidR="00417E6F" w:rsidRPr="00AB38C9">
        <w:rPr>
          <w:rFonts w:ascii="FlandersArtSans-Regular" w:hAnsi="FlandersArtSans-Regular"/>
        </w:rPr>
        <w:t>amme</w:t>
      </w:r>
      <w:r w:rsidRPr="00AB38C9">
        <w:rPr>
          <w:rFonts w:ascii="FlandersArtSans-Regular" w:hAnsi="FlandersArtSans-Regular"/>
        </w:rPr>
        <w:t xml:space="preserve"> </w:t>
      </w:r>
      <w:r w:rsidR="00251595" w:rsidRPr="00AB38C9">
        <w:rPr>
          <w:rFonts w:ascii="FlandersArtSans-Regular" w:hAnsi="FlandersArtSans-Regular"/>
        </w:rPr>
        <w:t xml:space="preserve">&amp; </w:t>
      </w:r>
      <w:r w:rsidRPr="00AB38C9">
        <w:rPr>
          <w:rFonts w:ascii="FlandersArtSans-Regular" w:hAnsi="FlandersArtSans-Regular"/>
        </w:rPr>
        <w:t>D</w:t>
      </w:r>
      <w:r w:rsidR="00417E6F" w:rsidRPr="00AB38C9">
        <w:rPr>
          <w:rFonts w:ascii="FlandersArtSans-Regular" w:hAnsi="FlandersArtSans-Regular"/>
        </w:rPr>
        <w:t>e</w:t>
      </w:r>
      <w:r w:rsidRPr="00AB38C9">
        <w:rPr>
          <w:rFonts w:ascii="FlandersArtSans-Regular" w:hAnsi="FlandersArtSans-Regular"/>
        </w:rPr>
        <w:t xml:space="preserve"> </w:t>
      </w:r>
      <w:proofErr w:type="spellStart"/>
      <w:r w:rsidRPr="00AB38C9">
        <w:rPr>
          <w:rFonts w:ascii="FlandersArtSans-Regular" w:hAnsi="FlandersArtSans-Regular"/>
        </w:rPr>
        <w:t>F</w:t>
      </w:r>
      <w:r w:rsidR="00417E6F" w:rsidRPr="00AB38C9">
        <w:rPr>
          <w:rFonts w:ascii="FlandersArtSans-Regular" w:hAnsi="FlandersArtSans-Regular"/>
        </w:rPr>
        <w:t>raine</w:t>
      </w:r>
      <w:proofErr w:type="spellEnd"/>
      <w:r w:rsidRPr="00AB38C9">
        <w:rPr>
          <w:rFonts w:ascii="FlandersArtSans-Regular" w:hAnsi="FlandersArtSans-Regular"/>
        </w:rPr>
        <w:t xml:space="preserve">, 2017). </w:t>
      </w:r>
      <w:r w:rsidR="00F13A5C" w:rsidRPr="00AB38C9">
        <w:rPr>
          <w:rFonts w:ascii="FlandersArtSans-Regular" w:hAnsi="FlandersArtSans-Regular"/>
        </w:rPr>
        <w:t>Ook het percentage leerlingen dat de eindtermen voor lezen in het basisonderwijs behaalt</w:t>
      </w:r>
      <w:r w:rsidR="002126AB" w:rsidRPr="00AB38C9">
        <w:rPr>
          <w:rFonts w:ascii="FlandersArtSans-Regular" w:hAnsi="FlandersArtSans-Regular"/>
        </w:rPr>
        <w:t>,</w:t>
      </w:r>
      <w:r w:rsidR="00F13A5C" w:rsidRPr="00AB38C9">
        <w:rPr>
          <w:rFonts w:ascii="FlandersArtSans-Regular" w:hAnsi="FlandersArtSans-Regular"/>
        </w:rPr>
        <w:t xml:space="preserve"> daalt in 2018 (84%) ten opzichte van 2013 (</w:t>
      </w:r>
      <w:r w:rsidR="00D01A82">
        <w:rPr>
          <w:rFonts w:ascii="FlandersArtSans-Regular" w:hAnsi="FlandersArtSans-Regular"/>
        </w:rPr>
        <w:t>9</w:t>
      </w:r>
      <w:r w:rsidR="00F13A5C" w:rsidRPr="00AB38C9">
        <w:rPr>
          <w:rFonts w:ascii="FlandersArtSans-Regular" w:hAnsi="FlandersArtSans-Regular"/>
        </w:rPr>
        <w:t xml:space="preserve">2%). </w:t>
      </w:r>
      <w:r w:rsidR="00ED4674" w:rsidRPr="00AB38C9">
        <w:rPr>
          <w:rFonts w:ascii="FlandersArtSans-Regular" w:hAnsi="FlandersArtSans-Regular"/>
        </w:rPr>
        <w:t>Bepaalde groepen van leerlingen hinken zelfs systematisch achterop</w:t>
      </w:r>
      <w:r w:rsidR="00930DF5">
        <w:rPr>
          <w:rFonts w:ascii="FlandersArtSans-Regular" w:hAnsi="FlandersArtSans-Regular"/>
        </w:rPr>
        <w:t xml:space="preserve"> in de </w:t>
      </w:r>
      <w:r w:rsidR="00524C28" w:rsidRPr="00AB38C9">
        <w:rPr>
          <w:rFonts w:ascii="FlandersArtSans-Regular" w:hAnsi="FlandersArtSans-Regular"/>
        </w:rPr>
        <w:t>peilingen Nederlands basisonderwijs</w:t>
      </w:r>
      <w:r w:rsidR="00930DF5">
        <w:rPr>
          <w:rFonts w:ascii="FlandersArtSans-Regular" w:hAnsi="FlandersArtSans-Regular"/>
        </w:rPr>
        <w:t xml:space="preserve"> </w:t>
      </w:r>
      <w:r w:rsidR="00524C28" w:rsidRPr="00AB38C9">
        <w:rPr>
          <w:rFonts w:ascii="FlandersArtSans-Regular" w:hAnsi="FlandersArtSans-Regular"/>
        </w:rPr>
        <w:t xml:space="preserve">2018 </w:t>
      </w:r>
      <w:r w:rsidR="00930DF5">
        <w:rPr>
          <w:rFonts w:ascii="FlandersArtSans-Regular" w:hAnsi="FlandersArtSans-Regular"/>
        </w:rPr>
        <w:t>(</w:t>
      </w:r>
      <w:r w:rsidR="00930DF5" w:rsidRPr="00977252">
        <w:rPr>
          <w:rFonts w:ascii="FlandersArtSans-Regular" w:hAnsi="FlandersArtSans-Regular"/>
        </w:rPr>
        <w:t xml:space="preserve">Denis, </w:t>
      </w:r>
      <w:proofErr w:type="spellStart"/>
      <w:r w:rsidR="00930DF5" w:rsidRPr="00977252">
        <w:rPr>
          <w:rFonts w:ascii="FlandersArtSans-Regular" w:hAnsi="FlandersArtSans-Regular"/>
        </w:rPr>
        <w:t>Dierick</w:t>
      </w:r>
      <w:proofErr w:type="spellEnd"/>
      <w:r w:rsidR="00930DF5" w:rsidRPr="00977252">
        <w:rPr>
          <w:rFonts w:ascii="FlandersArtSans-Regular" w:hAnsi="FlandersArtSans-Regular"/>
        </w:rPr>
        <w:t xml:space="preserve">, Janssen &amp; </w:t>
      </w:r>
      <w:proofErr w:type="spellStart"/>
      <w:r w:rsidR="00930DF5" w:rsidRPr="00977252">
        <w:rPr>
          <w:rFonts w:ascii="FlandersArtSans-Regular" w:hAnsi="FlandersArtSans-Regular"/>
        </w:rPr>
        <w:t>Aesaert</w:t>
      </w:r>
      <w:proofErr w:type="spellEnd"/>
      <w:r w:rsidR="00930DF5" w:rsidRPr="00977252">
        <w:rPr>
          <w:rFonts w:ascii="FlandersArtSans-Regular" w:hAnsi="FlandersArtSans-Regular"/>
        </w:rPr>
        <w:t>, 2019)</w:t>
      </w:r>
      <w:r w:rsidR="002E70F9">
        <w:rPr>
          <w:rFonts w:ascii="FlandersArtSans-Regular" w:hAnsi="FlandersArtSans-Regular"/>
        </w:rPr>
        <w:t>.</w:t>
      </w:r>
      <w:r w:rsidR="00930DF5" w:rsidRPr="00977252">
        <w:rPr>
          <w:rFonts w:ascii="FlandersArtSans-Regular" w:hAnsi="FlandersArtSans-Regular"/>
        </w:rPr>
        <w:t xml:space="preserve"> </w:t>
      </w:r>
      <w:r w:rsidRPr="00AB38C9">
        <w:rPr>
          <w:rFonts w:ascii="FlandersArtSans-Regular" w:hAnsi="FlandersArtSans-Regular"/>
        </w:rPr>
        <w:t>Ook de leesvaardigheid van Vlaamse 15-jarigen kent een gestage achteruitgang: vandaag scoort ruim één op de zes onder het niveau 2 voor lezen, het minimale niveau om op eigen benen te kunnen staan in onze samenleving (</w:t>
      </w:r>
      <w:proofErr w:type="spellStart"/>
      <w:r w:rsidRPr="00AB38C9">
        <w:rPr>
          <w:rFonts w:ascii="FlandersArtSans-Regular" w:hAnsi="FlandersArtSans-Regular"/>
        </w:rPr>
        <w:t>G</w:t>
      </w:r>
      <w:r w:rsidR="00417E6F" w:rsidRPr="00AB38C9">
        <w:rPr>
          <w:rFonts w:ascii="FlandersArtSans-Regular" w:hAnsi="FlandersArtSans-Regular"/>
        </w:rPr>
        <w:t>urria</w:t>
      </w:r>
      <w:proofErr w:type="spellEnd"/>
      <w:r w:rsidRPr="00AB38C9">
        <w:rPr>
          <w:rFonts w:ascii="FlandersArtSans-Regular" w:hAnsi="FlandersArtSans-Regular"/>
        </w:rPr>
        <w:t xml:space="preserve">, 2016; </w:t>
      </w:r>
      <w:r w:rsidR="00417E6F" w:rsidRPr="00AB38C9">
        <w:rPr>
          <w:rFonts w:ascii="FlandersArtSans-Regular" w:hAnsi="FlandersArtSans-Regular"/>
        </w:rPr>
        <w:t>N</w:t>
      </w:r>
      <w:r w:rsidRPr="00AB38C9">
        <w:rPr>
          <w:rFonts w:ascii="FlandersArtSans-Regular" w:hAnsi="FlandersArtSans-Regular"/>
        </w:rPr>
        <w:t>.</w:t>
      </w:r>
      <w:r w:rsidR="00417E6F" w:rsidRPr="00AB38C9">
        <w:rPr>
          <w:rFonts w:ascii="FlandersArtSans-Regular" w:hAnsi="FlandersArtSans-Regular"/>
        </w:rPr>
        <w:t>N.</w:t>
      </w:r>
      <w:r w:rsidRPr="00AB38C9">
        <w:rPr>
          <w:rFonts w:ascii="FlandersArtSans-Regular" w:hAnsi="FlandersArtSans-Regular"/>
        </w:rPr>
        <w:t>, 2015). Bovendien blijkt één op zeven Vlaamse</w:t>
      </w:r>
      <w:r w:rsidR="00C063D3" w:rsidRPr="00AB38C9">
        <w:rPr>
          <w:rFonts w:ascii="FlandersArtSans-Regular" w:hAnsi="FlandersArtSans-Regular"/>
        </w:rPr>
        <w:t xml:space="preserve"> </w:t>
      </w:r>
      <w:r w:rsidRPr="00AB38C9">
        <w:rPr>
          <w:rFonts w:ascii="FlandersArtSans-Regular" w:hAnsi="FlandersArtSans-Regular"/>
        </w:rPr>
        <w:t>volwassenen functioneel laaggeletterd (</w:t>
      </w:r>
      <w:proofErr w:type="spellStart"/>
      <w:r w:rsidRPr="00AB38C9">
        <w:rPr>
          <w:rFonts w:ascii="FlandersArtSans-Regular" w:hAnsi="FlandersArtSans-Regular"/>
        </w:rPr>
        <w:t>C</w:t>
      </w:r>
      <w:r w:rsidR="00417E6F" w:rsidRPr="00AB38C9">
        <w:rPr>
          <w:rFonts w:ascii="FlandersArtSans-Regular" w:hAnsi="FlandersArtSans-Regular"/>
        </w:rPr>
        <w:t>incinnato</w:t>
      </w:r>
      <w:proofErr w:type="spellEnd"/>
      <w:r w:rsidRPr="00AB38C9">
        <w:rPr>
          <w:rFonts w:ascii="FlandersArtSans-Regular" w:hAnsi="FlandersArtSans-Regular"/>
        </w:rPr>
        <w:t xml:space="preserve"> </w:t>
      </w:r>
      <w:r w:rsidR="00251595" w:rsidRPr="00AB38C9">
        <w:rPr>
          <w:rFonts w:ascii="FlandersArtSans-Regular" w:hAnsi="FlandersArtSans-Regular"/>
        </w:rPr>
        <w:t xml:space="preserve">&amp; </w:t>
      </w:r>
      <w:r w:rsidRPr="00AB38C9">
        <w:rPr>
          <w:rFonts w:ascii="FlandersArtSans-Regular" w:hAnsi="FlandersArtSans-Regular"/>
        </w:rPr>
        <w:t>D</w:t>
      </w:r>
      <w:r w:rsidR="00417E6F" w:rsidRPr="00AB38C9">
        <w:rPr>
          <w:rFonts w:ascii="FlandersArtSans-Regular" w:hAnsi="FlandersArtSans-Regular"/>
        </w:rPr>
        <w:t>e</w:t>
      </w:r>
      <w:r w:rsidRPr="00AB38C9">
        <w:rPr>
          <w:rFonts w:ascii="FlandersArtSans-Regular" w:hAnsi="FlandersArtSans-Regular"/>
        </w:rPr>
        <w:t xml:space="preserve"> M</w:t>
      </w:r>
      <w:r w:rsidR="00417E6F" w:rsidRPr="00AB38C9">
        <w:rPr>
          <w:rFonts w:ascii="FlandersArtSans-Regular" w:hAnsi="FlandersArtSans-Regular"/>
        </w:rPr>
        <w:t>eyer</w:t>
      </w:r>
      <w:r w:rsidRPr="00AB38C9">
        <w:rPr>
          <w:rFonts w:ascii="FlandersArtSans-Regular" w:hAnsi="FlandersArtSans-Regular"/>
        </w:rPr>
        <w:t>, 2013). Zij beschikken niet over de nodige talige vaardigheden om zelfstandig invulling te kunnen geven</w:t>
      </w:r>
      <w:r w:rsidR="00C063D3" w:rsidRPr="00AB38C9">
        <w:rPr>
          <w:rFonts w:ascii="FlandersArtSans-Regular" w:hAnsi="FlandersArtSans-Regular"/>
        </w:rPr>
        <w:t xml:space="preserve"> </w:t>
      </w:r>
      <w:r w:rsidRPr="00AB38C9">
        <w:rPr>
          <w:rFonts w:ascii="FlandersArtSans-Regular" w:hAnsi="FlandersArtSans-Regular"/>
        </w:rPr>
        <w:t xml:space="preserve">aan de vele taaltaken waarmee ze dagelijks geconfronteerd </w:t>
      </w:r>
      <w:r w:rsidRPr="00AB38C9">
        <w:rPr>
          <w:rFonts w:ascii="FlandersArtSans-Regular" w:eastAsiaTheme="minorHAnsi" w:hAnsi="FlandersArtSans-Regular" w:cs="SourceSansPro-Regular"/>
          <w:lang w:val="nl-NL" w:eastAsia="en-US" w:bidi="ar-SA"/>
        </w:rPr>
        <w:t xml:space="preserve">worden. </w:t>
      </w:r>
    </w:p>
    <w:p w14:paraId="3E9D837D" w14:textId="77777777" w:rsidR="00251595" w:rsidRPr="00AB38C9" w:rsidRDefault="00251595" w:rsidP="0071080A">
      <w:pPr>
        <w:pStyle w:val="Geenafstand"/>
        <w:jc w:val="both"/>
        <w:rPr>
          <w:rFonts w:ascii="FlandersArtSans-Regular" w:eastAsiaTheme="minorHAnsi" w:hAnsi="FlandersArtSans-Regular" w:cs="SourceSansPro-Regular"/>
          <w:lang w:val="nl-NL" w:eastAsia="en-US" w:bidi="ar-SA"/>
        </w:rPr>
      </w:pPr>
    </w:p>
    <w:p w14:paraId="23E5881E" w14:textId="416570FF" w:rsidR="00013B3C" w:rsidRPr="00AB38C9" w:rsidRDefault="003F59C3" w:rsidP="0071080A">
      <w:pPr>
        <w:pStyle w:val="Geenafstand"/>
        <w:jc w:val="both"/>
        <w:rPr>
          <w:rFonts w:ascii="FlandersArtSans-Regular" w:hAnsi="FlandersArtSans-Regular"/>
        </w:rPr>
      </w:pPr>
      <w:r w:rsidRPr="00AB38C9">
        <w:rPr>
          <w:rFonts w:ascii="FlandersArtSans-Regular" w:eastAsiaTheme="minorHAnsi" w:hAnsi="FlandersArtSans-Regular" w:cs="SourceSansPro-Regular"/>
          <w:lang w:val="nl-NL" w:eastAsia="en-US" w:bidi="ar-SA"/>
        </w:rPr>
        <w:t xml:space="preserve">Dergelijke </w:t>
      </w:r>
      <w:r w:rsidR="00013B3C" w:rsidRPr="00AB38C9">
        <w:rPr>
          <w:rFonts w:ascii="FlandersArtSans-Regular" w:hAnsi="FlandersArtSans-Regular"/>
        </w:rPr>
        <w:t xml:space="preserve">cijfers </w:t>
      </w:r>
      <w:r w:rsidRPr="00AB38C9">
        <w:rPr>
          <w:rFonts w:ascii="FlandersArtSans-Regular" w:hAnsi="FlandersArtSans-Regular"/>
        </w:rPr>
        <w:t xml:space="preserve">vereisen </w:t>
      </w:r>
      <w:r w:rsidR="00013B3C" w:rsidRPr="00AB38C9">
        <w:rPr>
          <w:rFonts w:ascii="FlandersArtSans-Regular" w:hAnsi="FlandersArtSans-Regular"/>
        </w:rPr>
        <w:t xml:space="preserve">een daadkrachtige, brede en afgestemde aanpak </w:t>
      </w:r>
      <w:r w:rsidR="00524C28" w:rsidRPr="00AB38C9">
        <w:rPr>
          <w:rFonts w:ascii="FlandersArtSans-Regular" w:hAnsi="FlandersArtSans-Regular"/>
        </w:rPr>
        <w:t xml:space="preserve">inzake begrijpend lezen </w:t>
      </w:r>
      <w:r w:rsidR="00013B3C" w:rsidRPr="00AB38C9">
        <w:rPr>
          <w:rFonts w:ascii="FlandersArtSans-Regular" w:hAnsi="FlandersArtSans-Regular"/>
        </w:rPr>
        <w:t>van alle onderwijsgeledingen</w:t>
      </w:r>
      <w:r w:rsidR="00332DCB" w:rsidRPr="00AB38C9">
        <w:rPr>
          <w:rFonts w:ascii="FlandersArtSans-Regular" w:hAnsi="FlandersArtSans-Regular"/>
        </w:rPr>
        <w:t xml:space="preserve"> (</w:t>
      </w:r>
      <w:proofErr w:type="spellStart"/>
      <w:r w:rsidR="00332DCB" w:rsidRPr="00AB38C9">
        <w:rPr>
          <w:rFonts w:ascii="FlandersArtSans-Regular" w:hAnsi="FlandersArtSans-Regular"/>
        </w:rPr>
        <w:t>Casteleyn</w:t>
      </w:r>
      <w:proofErr w:type="spellEnd"/>
      <w:r w:rsidR="00332DCB" w:rsidRPr="00AB38C9">
        <w:rPr>
          <w:rFonts w:ascii="FlandersArtSans-Regular" w:hAnsi="FlandersArtSans-Regular"/>
        </w:rPr>
        <w:t xml:space="preserve"> &amp; </w:t>
      </w:r>
      <w:proofErr w:type="spellStart"/>
      <w:r w:rsidR="00332DCB" w:rsidRPr="00AB38C9">
        <w:rPr>
          <w:rFonts w:ascii="FlandersArtSans-Regular" w:hAnsi="FlandersArtSans-Regular"/>
        </w:rPr>
        <w:t>Vanhooren</w:t>
      </w:r>
      <w:proofErr w:type="spellEnd"/>
      <w:r w:rsidR="00332DCB" w:rsidRPr="00AB38C9">
        <w:rPr>
          <w:rFonts w:ascii="FlandersArtSans-Regular" w:hAnsi="FlandersArtSans-Regular"/>
        </w:rPr>
        <w:t>, 2018)</w:t>
      </w:r>
      <w:r w:rsidR="00524C28" w:rsidRPr="00AB38C9">
        <w:rPr>
          <w:rFonts w:ascii="FlandersArtSans-Regular" w:hAnsi="FlandersArtSans-Regular"/>
        </w:rPr>
        <w:t xml:space="preserve">: </w:t>
      </w:r>
      <w:r w:rsidR="00A2134D" w:rsidRPr="00AB38C9">
        <w:rPr>
          <w:rFonts w:ascii="FlandersArtSans-Regular" w:hAnsi="FlandersArtSans-Regular"/>
        </w:rPr>
        <w:t xml:space="preserve">van de </w:t>
      </w:r>
      <w:r w:rsidR="00594CAC" w:rsidRPr="00AB38C9">
        <w:rPr>
          <w:rFonts w:ascii="FlandersArtSans-Regular" w:hAnsi="FlandersArtSans-Regular"/>
        </w:rPr>
        <w:t xml:space="preserve">minister </w:t>
      </w:r>
      <w:r w:rsidR="00A2134D" w:rsidRPr="00AB38C9">
        <w:rPr>
          <w:rFonts w:ascii="FlandersArtSans-Regular" w:hAnsi="FlandersArtSans-Regular"/>
        </w:rPr>
        <w:t xml:space="preserve">van Onderwijs, </w:t>
      </w:r>
      <w:r w:rsidR="00BB0F07">
        <w:rPr>
          <w:rFonts w:ascii="FlandersArtSans-Regular" w:hAnsi="FlandersArtSans-Regular"/>
        </w:rPr>
        <w:t xml:space="preserve">het GO! en </w:t>
      </w:r>
      <w:r w:rsidR="00013B3C" w:rsidRPr="00AB38C9">
        <w:rPr>
          <w:rFonts w:ascii="FlandersArtSans-Regular" w:hAnsi="FlandersArtSans-Regular"/>
        </w:rPr>
        <w:t>de onderwijskoepels</w:t>
      </w:r>
      <w:r w:rsidR="00594CAC" w:rsidRPr="00AB38C9">
        <w:rPr>
          <w:rFonts w:ascii="FlandersArtSans-Regular" w:hAnsi="FlandersArtSans-Regular"/>
        </w:rPr>
        <w:t xml:space="preserve"> en hun pedagogische begeleidingsdiensten</w:t>
      </w:r>
      <w:r w:rsidR="00013B3C" w:rsidRPr="00AB38C9">
        <w:rPr>
          <w:rFonts w:ascii="FlandersArtSans-Regular" w:hAnsi="FlandersArtSans-Regular"/>
        </w:rPr>
        <w:t>, de Vlaamse PIRLS-onderzoekers, een aantal gerenommeerde Nederlandse en Vlaamse experten</w:t>
      </w:r>
      <w:r w:rsidR="00A2134D" w:rsidRPr="00AB38C9">
        <w:rPr>
          <w:rFonts w:ascii="FlandersArtSans-Regular" w:hAnsi="FlandersArtSans-Regular"/>
        </w:rPr>
        <w:t xml:space="preserve"> tot de</w:t>
      </w:r>
      <w:r w:rsidR="00013B3C" w:rsidRPr="00AB38C9">
        <w:rPr>
          <w:rFonts w:ascii="FlandersArtSans-Regular" w:hAnsi="FlandersArtSans-Regular"/>
        </w:rPr>
        <w:t xml:space="preserve"> Taalunie</w:t>
      </w:r>
      <w:r w:rsidR="008A3625" w:rsidRPr="00AB38C9">
        <w:rPr>
          <w:rFonts w:ascii="FlandersArtSans-Regular" w:hAnsi="FlandersArtSans-Regular"/>
        </w:rPr>
        <w:t xml:space="preserve">. </w:t>
      </w:r>
      <w:r w:rsidR="009C0A2A" w:rsidRPr="00AB38C9">
        <w:rPr>
          <w:rFonts w:ascii="FlandersArtSans-Regular" w:hAnsi="FlandersArtSans-Regular"/>
        </w:rPr>
        <w:t xml:space="preserve">Dit resulteerde in diverse initiatieven. </w:t>
      </w:r>
    </w:p>
    <w:bookmarkEnd w:id="0"/>
    <w:p w14:paraId="237C31D0" w14:textId="77777777" w:rsidR="00D01E83" w:rsidRPr="00AB38C9" w:rsidRDefault="00D01E83" w:rsidP="0071080A">
      <w:pPr>
        <w:pStyle w:val="Geenafstand"/>
        <w:jc w:val="both"/>
        <w:rPr>
          <w:rFonts w:ascii="FlandersArtSans-Regular" w:hAnsi="FlandersArtSans-Regular"/>
        </w:rPr>
      </w:pPr>
    </w:p>
    <w:p w14:paraId="541F38ED" w14:textId="12D80D97" w:rsidR="009C0A2A" w:rsidRPr="00AB38C9" w:rsidRDefault="009C0A2A" w:rsidP="0071080A">
      <w:pPr>
        <w:pStyle w:val="Geenafstand"/>
        <w:jc w:val="both"/>
        <w:rPr>
          <w:rFonts w:ascii="FlandersArtSans-Regular" w:hAnsi="FlandersArtSans-Regular"/>
        </w:rPr>
      </w:pPr>
      <w:r w:rsidRPr="00AB38C9">
        <w:rPr>
          <w:rFonts w:ascii="FlandersArtSans-Regular" w:hAnsi="FlandersArtSans-Regular"/>
        </w:rPr>
        <w:t xml:space="preserve">Zo werd </w:t>
      </w:r>
      <w:r w:rsidR="00A2134D" w:rsidRPr="00AB38C9">
        <w:rPr>
          <w:rFonts w:ascii="FlandersArtSans-Regular" w:hAnsi="FlandersArtSans-Regular"/>
        </w:rPr>
        <w:t>een coördinerende Ta</w:t>
      </w:r>
      <w:r w:rsidR="00013B3C" w:rsidRPr="00AB38C9">
        <w:rPr>
          <w:rFonts w:ascii="FlandersArtSans-Regular" w:hAnsi="FlandersArtSans-Regular"/>
        </w:rPr>
        <w:t xml:space="preserve">alraad </w:t>
      </w:r>
      <w:r w:rsidR="00A2134D" w:rsidRPr="00AB38C9">
        <w:rPr>
          <w:rFonts w:ascii="FlandersArtSans-Regular" w:hAnsi="FlandersArtSans-Regular"/>
        </w:rPr>
        <w:t xml:space="preserve">opgericht </w:t>
      </w:r>
      <w:r w:rsidR="00013B3C" w:rsidRPr="00AB38C9">
        <w:rPr>
          <w:rFonts w:ascii="FlandersArtSans-Regular" w:hAnsi="FlandersArtSans-Regular"/>
        </w:rPr>
        <w:t xml:space="preserve">(een groep Vlaamse en Nederlandse experten </w:t>
      </w:r>
      <w:r w:rsidR="008158F6" w:rsidRPr="00AB38C9">
        <w:rPr>
          <w:rFonts w:ascii="FlandersArtSans-Regular" w:hAnsi="FlandersArtSans-Regular"/>
        </w:rPr>
        <w:t>inzake b</w:t>
      </w:r>
      <w:r w:rsidR="00013B3C" w:rsidRPr="00AB38C9">
        <w:rPr>
          <w:rFonts w:ascii="FlandersArtSans-Regular" w:hAnsi="FlandersArtSans-Regular"/>
        </w:rPr>
        <w:t xml:space="preserve">egrijpend </w:t>
      </w:r>
      <w:r w:rsidR="008158F6" w:rsidRPr="00AB38C9">
        <w:rPr>
          <w:rFonts w:ascii="FlandersArtSans-Regular" w:hAnsi="FlandersArtSans-Regular"/>
        </w:rPr>
        <w:t>l</w:t>
      </w:r>
      <w:r w:rsidR="00013B3C" w:rsidRPr="00AB38C9">
        <w:rPr>
          <w:rFonts w:ascii="FlandersArtSans-Regular" w:hAnsi="FlandersArtSans-Regular"/>
        </w:rPr>
        <w:t xml:space="preserve">ezen) </w:t>
      </w:r>
      <w:r w:rsidR="008A3625" w:rsidRPr="00AB38C9">
        <w:rPr>
          <w:rFonts w:ascii="FlandersArtSans-Regular" w:hAnsi="FlandersArtSans-Regular"/>
        </w:rPr>
        <w:t xml:space="preserve">die eind 2018 </w:t>
      </w:r>
      <w:r w:rsidR="00C6200E" w:rsidRPr="00AB38C9">
        <w:rPr>
          <w:rFonts w:ascii="FlandersArtSans-Regular" w:hAnsi="FlandersArtSans-Regular"/>
        </w:rPr>
        <w:t>een advies</w:t>
      </w:r>
      <w:r w:rsidR="00013B3C" w:rsidRPr="00AB38C9">
        <w:rPr>
          <w:rFonts w:ascii="FlandersArtSans-Regular" w:hAnsi="FlandersArtSans-Regular"/>
        </w:rPr>
        <w:t xml:space="preserve"> </w:t>
      </w:r>
      <w:r w:rsidR="008A3625" w:rsidRPr="00AB38C9">
        <w:rPr>
          <w:rFonts w:ascii="FlandersArtSans-Regular" w:hAnsi="FlandersArtSans-Regular"/>
        </w:rPr>
        <w:t xml:space="preserve">leverde aan </w:t>
      </w:r>
      <w:r w:rsidR="00A3679A" w:rsidRPr="00AB38C9">
        <w:rPr>
          <w:rFonts w:ascii="FlandersArtSans-Regular" w:hAnsi="FlandersArtSans-Regular"/>
        </w:rPr>
        <w:t>h</w:t>
      </w:r>
      <w:r w:rsidR="00013B3C" w:rsidRPr="00AB38C9">
        <w:rPr>
          <w:rFonts w:ascii="FlandersArtSans-Regular" w:hAnsi="FlandersArtSans-Regular"/>
        </w:rPr>
        <w:t>et Comité van Ministers van de Taalunie</w:t>
      </w:r>
      <w:r w:rsidR="002C7746" w:rsidRPr="00AB38C9">
        <w:rPr>
          <w:rFonts w:ascii="FlandersArtSans-Regular" w:hAnsi="FlandersArtSans-Regular"/>
        </w:rPr>
        <w:t xml:space="preserve"> (zie bijlage).</w:t>
      </w:r>
      <w:r w:rsidR="00D01E83" w:rsidRPr="00AB38C9">
        <w:rPr>
          <w:rFonts w:ascii="FlandersArtSans-Regular" w:hAnsi="FlandersArtSans-Regular"/>
        </w:rPr>
        <w:t xml:space="preserve"> </w:t>
      </w:r>
      <w:r w:rsidRPr="00AB38C9">
        <w:rPr>
          <w:rFonts w:ascii="FlandersArtSans-Regular" w:hAnsi="FlandersArtSans-Regular"/>
        </w:rPr>
        <w:t>In het advies werden</w:t>
      </w:r>
      <w:r w:rsidR="00A73039" w:rsidRPr="00AB38C9">
        <w:rPr>
          <w:rFonts w:ascii="FlandersArtSans-Regular" w:hAnsi="FlandersArtSans-Regular"/>
        </w:rPr>
        <w:t xml:space="preserve"> </w:t>
      </w:r>
      <w:r w:rsidRPr="00AB38C9">
        <w:rPr>
          <w:rFonts w:ascii="FlandersArtSans-Regular" w:hAnsi="FlandersArtSans-Regular"/>
        </w:rPr>
        <w:t xml:space="preserve">5 thema’s benoemd die cruciaal zijn voor goed en duurzaam onderwijs in begrijpend lezen: </w:t>
      </w:r>
    </w:p>
    <w:p w14:paraId="4CD7B1AA" w14:textId="77777777" w:rsidR="009C0A2A" w:rsidRPr="00AB38C9" w:rsidRDefault="009C0A2A" w:rsidP="0071080A">
      <w:pPr>
        <w:pStyle w:val="Geenafstand"/>
        <w:numPr>
          <w:ilvl w:val="0"/>
          <w:numId w:val="32"/>
        </w:numPr>
        <w:jc w:val="both"/>
        <w:rPr>
          <w:rFonts w:ascii="FlandersArtSans-Regular" w:hAnsi="FlandersArtSans-Regular"/>
        </w:rPr>
      </w:pPr>
      <w:r w:rsidRPr="00AB38C9">
        <w:rPr>
          <w:rFonts w:ascii="FlandersArtSans-Regular" w:hAnsi="FlandersArtSans-Regular"/>
        </w:rPr>
        <w:t xml:space="preserve">verhoog het </w:t>
      </w:r>
      <w:r w:rsidRPr="00AB38C9">
        <w:rPr>
          <w:rFonts w:ascii="FlandersArtSans-Regular" w:hAnsi="FlandersArtSans-Regular"/>
          <w:b/>
        </w:rPr>
        <w:t>urgentiebesef</w:t>
      </w:r>
      <w:r w:rsidRPr="00AB38C9">
        <w:rPr>
          <w:rFonts w:ascii="FlandersArtSans-Regular" w:hAnsi="FlandersArtSans-Regular"/>
        </w:rPr>
        <w:t xml:space="preserve"> van scholen om begrijpend lezen hoog op de agenda te zetten;</w:t>
      </w:r>
    </w:p>
    <w:p w14:paraId="09C7B13C" w14:textId="77777777" w:rsidR="009C0A2A" w:rsidRPr="00AB38C9" w:rsidRDefault="009C0A2A" w:rsidP="0071080A">
      <w:pPr>
        <w:pStyle w:val="Geenafstand"/>
        <w:numPr>
          <w:ilvl w:val="0"/>
          <w:numId w:val="32"/>
        </w:numPr>
        <w:jc w:val="both"/>
        <w:rPr>
          <w:rFonts w:ascii="FlandersArtSans-Regular" w:hAnsi="FlandersArtSans-Regular"/>
        </w:rPr>
      </w:pPr>
      <w:r w:rsidRPr="00AB38C9">
        <w:rPr>
          <w:rFonts w:ascii="FlandersArtSans-Regular" w:hAnsi="FlandersArtSans-Regular"/>
        </w:rPr>
        <w:t xml:space="preserve">gebruik </w:t>
      </w:r>
      <w:r w:rsidRPr="00AB38C9">
        <w:rPr>
          <w:rFonts w:ascii="FlandersArtSans-Regular" w:hAnsi="FlandersArtSans-Regular"/>
          <w:b/>
        </w:rPr>
        <w:t xml:space="preserve">effectieve </w:t>
      </w:r>
      <w:proofErr w:type="spellStart"/>
      <w:r w:rsidRPr="00AB38C9">
        <w:rPr>
          <w:rFonts w:ascii="FlandersArtSans-Regular" w:hAnsi="FlandersArtSans-Regular"/>
          <w:b/>
        </w:rPr>
        <w:t>leesdidactieken</w:t>
      </w:r>
      <w:proofErr w:type="spellEnd"/>
      <w:r w:rsidRPr="00AB38C9">
        <w:rPr>
          <w:rFonts w:ascii="FlandersArtSans-Regular" w:hAnsi="FlandersArtSans-Regular"/>
        </w:rPr>
        <w:t xml:space="preserve"> in de klas, en besteed expliciet aandacht aan de leesmotivatie van leerlingen als essentieel onderdeel van die effectieve didactiek;</w:t>
      </w:r>
    </w:p>
    <w:p w14:paraId="4CE7028B" w14:textId="77777777" w:rsidR="009C0A2A" w:rsidRPr="00AB38C9" w:rsidRDefault="009C0A2A" w:rsidP="0071080A">
      <w:pPr>
        <w:pStyle w:val="Geenafstand"/>
        <w:numPr>
          <w:ilvl w:val="0"/>
          <w:numId w:val="32"/>
        </w:numPr>
        <w:jc w:val="both"/>
        <w:rPr>
          <w:rFonts w:ascii="FlandersArtSans-Regular" w:hAnsi="FlandersArtSans-Regular"/>
        </w:rPr>
      </w:pPr>
      <w:r w:rsidRPr="00AB38C9">
        <w:rPr>
          <w:rFonts w:ascii="FlandersArtSans-Regular" w:hAnsi="FlandersArtSans-Regular"/>
        </w:rPr>
        <w:t xml:space="preserve">voer een </w:t>
      </w:r>
      <w:r w:rsidRPr="00AB38C9">
        <w:rPr>
          <w:rFonts w:ascii="FlandersArtSans-Regular" w:hAnsi="FlandersArtSans-Regular"/>
          <w:b/>
        </w:rPr>
        <w:t>passend en gedragen taal-leesbeleid</w:t>
      </w:r>
      <w:r w:rsidRPr="00AB38C9">
        <w:rPr>
          <w:rFonts w:ascii="FlandersArtSans-Regular" w:hAnsi="FlandersArtSans-Regular"/>
        </w:rPr>
        <w:t xml:space="preserve"> uit;</w:t>
      </w:r>
    </w:p>
    <w:p w14:paraId="55596DBB" w14:textId="690D3953" w:rsidR="009C0A2A" w:rsidRPr="00AB38C9" w:rsidRDefault="009C0A2A" w:rsidP="0071080A">
      <w:pPr>
        <w:pStyle w:val="Geenafstand"/>
        <w:numPr>
          <w:ilvl w:val="0"/>
          <w:numId w:val="32"/>
        </w:numPr>
        <w:jc w:val="both"/>
        <w:rPr>
          <w:rFonts w:ascii="FlandersArtSans-Regular" w:hAnsi="FlandersArtSans-Regular"/>
        </w:rPr>
      </w:pPr>
      <w:r w:rsidRPr="00AB38C9">
        <w:rPr>
          <w:rFonts w:ascii="FlandersArtSans-Regular" w:hAnsi="FlandersArtSans-Regular"/>
        </w:rPr>
        <w:lastRenderedPageBreak/>
        <w:t xml:space="preserve">volg de </w:t>
      </w:r>
      <w:r w:rsidRPr="00AB38C9">
        <w:rPr>
          <w:rFonts w:ascii="FlandersArtSans-Regular" w:hAnsi="FlandersArtSans-Regular"/>
          <w:b/>
        </w:rPr>
        <w:t>ontwikkeling</w:t>
      </w:r>
      <w:r w:rsidRPr="00AB38C9">
        <w:rPr>
          <w:rFonts w:ascii="FlandersArtSans-Regular" w:hAnsi="FlandersArtSans-Regular"/>
        </w:rPr>
        <w:t xml:space="preserve"> van leerlingen voor begrijpend lezen en </w:t>
      </w:r>
      <w:r w:rsidRPr="00AB38C9">
        <w:rPr>
          <w:rFonts w:ascii="FlandersArtSans-Regular" w:hAnsi="FlandersArtSans-Regular"/>
          <w:b/>
        </w:rPr>
        <w:t>leesmotivatie</w:t>
      </w:r>
      <w:r w:rsidRPr="00AB38C9">
        <w:rPr>
          <w:rFonts w:ascii="FlandersArtSans-Regular" w:hAnsi="FlandersArtSans-Regular"/>
        </w:rPr>
        <w:t xml:space="preserve"> systematisch op</w:t>
      </w:r>
      <w:r w:rsidR="002126AB" w:rsidRPr="00AB38C9">
        <w:rPr>
          <w:rFonts w:ascii="FlandersArtSans-Regular" w:hAnsi="FlandersArtSans-Regular"/>
        </w:rPr>
        <w:t>;</w:t>
      </w:r>
    </w:p>
    <w:p w14:paraId="2FA60929" w14:textId="77777777" w:rsidR="002C3547" w:rsidRDefault="009C0A2A" w:rsidP="0071080A">
      <w:pPr>
        <w:pStyle w:val="Geenafstand"/>
        <w:numPr>
          <w:ilvl w:val="0"/>
          <w:numId w:val="32"/>
        </w:numPr>
        <w:jc w:val="both"/>
        <w:rPr>
          <w:rFonts w:ascii="FlandersArtSans-Regular" w:hAnsi="FlandersArtSans-Regular"/>
        </w:rPr>
      </w:pPr>
      <w:r w:rsidRPr="00AB38C9">
        <w:rPr>
          <w:rFonts w:ascii="FlandersArtSans-Regular" w:hAnsi="FlandersArtSans-Regular"/>
        </w:rPr>
        <w:t xml:space="preserve">geef </w:t>
      </w:r>
      <w:r w:rsidRPr="00AB38C9">
        <w:rPr>
          <w:rFonts w:ascii="FlandersArtSans-Regular" w:hAnsi="FlandersArtSans-Regular"/>
          <w:b/>
        </w:rPr>
        <w:t>formatieve feedback</w:t>
      </w:r>
      <w:r w:rsidRPr="00AB38C9">
        <w:rPr>
          <w:rFonts w:ascii="FlandersArtSans-Regular" w:hAnsi="FlandersArtSans-Regular"/>
        </w:rPr>
        <w:t xml:space="preserve"> over de ontwikkeling aan leerlingen en ouders.</w:t>
      </w:r>
    </w:p>
    <w:p w14:paraId="7310EB27" w14:textId="77777777" w:rsidR="002C3547" w:rsidRDefault="002C3547" w:rsidP="002C3547">
      <w:pPr>
        <w:pStyle w:val="Geenafstand"/>
        <w:ind w:left="360"/>
        <w:jc w:val="both"/>
      </w:pPr>
    </w:p>
    <w:p w14:paraId="3E95EFDF" w14:textId="058E0278" w:rsidR="00BE43DB" w:rsidRPr="002C3547" w:rsidRDefault="00BE43DB" w:rsidP="002C3547">
      <w:pPr>
        <w:pStyle w:val="Geenafstand"/>
        <w:jc w:val="both"/>
        <w:rPr>
          <w:rFonts w:ascii="FlandersArtSans-Regular" w:hAnsi="FlandersArtSans-Regular"/>
        </w:rPr>
      </w:pPr>
      <w:r w:rsidRPr="007134B2">
        <w:rPr>
          <w:rFonts w:ascii="FlandersArtSans-Regular" w:hAnsi="FlandersArtSans-Regular"/>
        </w:rPr>
        <w:t xml:space="preserve">Ook besteedde de </w:t>
      </w:r>
      <w:proofErr w:type="spellStart"/>
      <w:r w:rsidRPr="007134B2">
        <w:rPr>
          <w:rFonts w:ascii="FlandersArtSans-Regular" w:hAnsi="FlandersArtSans-Regular"/>
        </w:rPr>
        <w:t>Vlor</w:t>
      </w:r>
      <w:proofErr w:type="spellEnd"/>
      <w:r w:rsidRPr="007134B2">
        <w:rPr>
          <w:rFonts w:ascii="FlandersArtSans-Regular" w:hAnsi="FlandersArtSans-Regular"/>
        </w:rPr>
        <w:t xml:space="preserve"> op vraag van de minister van Onderwijs een</w:t>
      </w:r>
      <w:r w:rsidR="00D01DC5" w:rsidRPr="007134B2">
        <w:rPr>
          <w:rFonts w:ascii="FlandersArtSans-Regular" w:hAnsi="FlandersArtSans-Regular"/>
        </w:rPr>
        <w:t xml:space="preserve"> praktijkgerichte</w:t>
      </w:r>
      <w:r w:rsidRPr="007134B2">
        <w:rPr>
          <w:rFonts w:ascii="FlandersArtSans-Regular" w:hAnsi="FlandersArtSans-Regular"/>
        </w:rPr>
        <w:t xml:space="preserve"> review naar begrijpende leesdidactiek uit.</w:t>
      </w:r>
      <w:r w:rsidR="005875AA" w:rsidRPr="007134B2">
        <w:rPr>
          <w:rFonts w:ascii="FlandersArtSans-Regular" w:hAnsi="FlandersArtSans-Regular"/>
        </w:rPr>
        <w:t xml:space="preserve"> </w:t>
      </w:r>
      <w:r w:rsidRPr="007134B2">
        <w:rPr>
          <w:rFonts w:ascii="FlandersArtSans-Regular" w:hAnsi="FlandersArtSans-Regular"/>
        </w:rPr>
        <w:t>Di</w:t>
      </w:r>
      <w:r w:rsidR="007B4FEE" w:rsidRPr="007134B2">
        <w:rPr>
          <w:rFonts w:ascii="FlandersArtSans-Regular" w:hAnsi="FlandersArtSans-Regular"/>
        </w:rPr>
        <w:t>t</w:t>
      </w:r>
      <w:r w:rsidRPr="007134B2">
        <w:rPr>
          <w:rFonts w:ascii="FlandersArtSans-Regular" w:hAnsi="FlandersArtSans-Regular"/>
        </w:rPr>
        <w:t xml:space="preserve"> resulteerde in een wetenschappelijk rapport en een praktijkbijdrage met inspiratie voor de klas- en schoolpraktijk. Beide </w:t>
      </w:r>
      <w:r w:rsidR="00F67ABA" w:rsidRPr="007134B2">
        <w:rPr>
          <w:rFonts w:ascii="FlandersArtSans-Regular" w:hAnsi="FlandersArtSans-Regular"/>
        </w:rPr>
        <w:t xml:space="preserve">zijn </w:t>
      </w:r>
      <w:r w:rsidRPr="007134B2">
        <w:rPr>
          <w:rFonts w:ascii="FlandersArtSans-Regular" w:hAnsi="FlandersArtSans-Regular"/>
        </w:rPr>
        <w:t xml:space="preserve">gepubliceerd </w:t>
      </w:r>
      <w:r w:rsidR="00DD5D14">
        <w:rPr>
          <w:rFonts w:ascii="FlandersArtSans-Regular" w:hAnsi="FlandersArtSans-Regular"/>
        </w:rPr>
        <w:t>op</w:t>
      </w:r>
      <w:r w:rsidR="00DD5D14" w:rsidRPr="007134B2">
        <w:rPr>
          <w:rFonts w:ascii="FlandersArtSans-Regular" w:hAnsi="FlandersArtSans-Regular"/>
        </w:rPr>
        <w:t xml:space="preserve"> </w:t>
      </w:r>
      <w:r w:rsidRPr="007134B2">
        <w:rPr>
          <w:rFonts w:ascii="FlandersArtSans-Regular" w:hAnsi="FlandersArtSans-Regular"/>
        </w:rPr>
        <w:t xml:space="preserve">de </w:t>
      </w:r>
      <w:hyperlink r:id="rId24" w:history="1">
        <w:r w:rsidRPr="007134B2">
          <w:rPr>
            <w:rFonts w:ascii="FlandersArtSans-Regular" w:hAnsi="FlandersArtSans-Regular"/>
          </w:rPr>
          <w:t>website</w:t>
        </w:r>
      </w:hyperlink>
      <w:r w:rsidRPr="007134B2">
        <w:rPr>
          <w:rFonts w:ascii="FlandersArtSans-Regular" w:hAnsi="FlandersArtSans-Regular"/>
        </w:rPr>
        <w:t xml:space="preserve"> van de </w:t>
      </w:r>
      <w:proofErr w:type="spellStart"/>
      <w:r w:rsidRPr="007134B2">
        <w:rPr>
          <w:rFonts w:ascii="FlandersArtSans-Regular" w:hAnsi="FlandersArtSans-Regular"/>
        </w:rPr>
        <w:t>Vlor</w:t>
      </w:r>
      <w:proofErr w:type="spellEnd"/>
      <w:r w:rsidRPr="007134B2">
        <w:rPr>
          <w:rFonts w:ascii="FlandersArtSans-Regular" w:hAnsi="FlandersArtSans-Regular"/>
        </w:rPr>
        <w:t xml:space="preserve"> </w:t>
      </w:r>
      <w:r w:rsidRPr="007134B2">
        <w:rPr>
          <w:rFonts w:ascii="FlandersArtSans-Regular" w:eastAsia="Times New Roman" w:hAnsi="FlandersArtSans-Regular" w:cstheme="minorHAnsi"/>
          <w:color w:val="000000"/>
        </w:rPr>
        <w:t xml:space="preserve">(zie </w:t>
      </w:r>
      <w:hyperlink r:id="rId25" w:history="1">
        <w:r w:rsidRPr="007134B2">
          <w:rPr>
            <w:rStyle w:val="Hyperlink"/>
            <w:rFonts w:ascii="FlandersArtSans-Regular" w:eastAsia="Times New Roman" w:hAnsi="FlandersArtSans-Regular" w:cstheme="minorHAnsi"/>
          </w:rPr>
          <w:t>https://www.vlor.be/publicaties/praktijkgericht-onderzoek/praktijkgerichte-review-over-begrijpend-leesdidactiek</w:t>
        </w:r>
      </w:hyperlink>
      <w:r w:rsidRPr="002C3547">
        <w:rPr>
          <w:rFonts w:eastAsia="Times New Roman" w:cstheme="minorHAnsi"/>
          <w:color w:val="000000"/>
        </w:rPr>
        <w:t>)</w:t>
      </w:r>
      <w:r w:rsidR="00846A40" w:rsidRPr="002C3547">
        <w:rPr>
          <w:rFonts w:eastAsia="Times New Roman" w:cstheme="minorHAnsi"/>
          <w:color w:val="000000"/>
        </w:rPr>
        <w:t>.</w:t>
      </w:r>
    </w:p>
    <w:p w14:paraId="238D19B6" w14:textId="772015C8" w:rsidR="00BE43DB" w:rsidRPr="00EE5D68" w:rsidRDefault="00BE43DB" w:rsidP="0071080A">
      <w:pPr>
        <w:pStyle w:val="Geenafstand"/>
        <w:jc w:val="both"/>
        <w:rPr>
          <w:rFonts w:ascii="FlandersArtSans-Regular" w:hAnsi="FlandersArtSans-Regular"/>
          <w:color w:val="000000" w:themeColor="text1"/>
        </w:rPr>
      </w:pPr>
    </w:p>
    <w:p w14:paraId="2BACE74C" w14:textId="1E6FBBE4" w:rsidR="00010745" w:rsidRPr="00EE5D68" w:rsidRDefault="00BE43DB" w:rsidP="008D5634">
      <w:pPr>
        <w:spacing w:line="276" w:lineRule="auto"/>
        <w:jc w:val="both"/>
        <w:rPr>
          <w:color w:val="000000" w:themeColor="text1"/>
          <w:sz w:val="24"/>
          <w:szCs w:val="24"/>
        </w:rPr>
      </w:pPr>
      <w:r w:rsidRPr="00EE5D68">
        <w:rPr>
          <w:color w:val="000000" w:themeColor="text1"/>
          <w:sz w:val="24"/>
          <w:szCs w:val="24"/>
        </w:rPr>
        <w:t xml:space="preserve">Deze prioritaire nascholing </w:t>
      </w:r>
      <w:r w:rsidR="00524C28" w:rsidRPr="00EE5D68">
        <w:rPr>
          <w:color w:val="000000" w:themeColor="text1"/>
          <w:sz w:val="24"/>
          <w:szCs w:val="24"/>
        </w:rPr>
        <w:t>2020-2021 en 2021-2022</w:t>
      </w:r>
      <w:r w:rsidR="00D01DC5" w:rsidRPr="00EE5D68">
        <w:rPr>
          <w:color w:val="000000" w:themeColor="text1"/>
          <w:sz w:val="24"/>
          <w:szCs w:val="24"/>
        </w:rPr>
        <w:t xml:space="preserve"> </w:t>
      </w:r>
      <w:r w:rsidRPr="00EE5D68">
        <w:rPr>
          <w:color w:val="000000" w:themeColor="text1"/>
          <w:sz w:val="24"/>
          <w:szCs w:val="24"/>
        </w:rPr>
        <w:t xml:space="preserve">heeft als </w:t>
      </w:r>
      <w:r w:rsidRPr="00EE5D68">
        <w:rPr>
          <w:b/>
          <w:color w:val="000000" w:themeColor="text1"/>
          <w:sz w:val="24"/>
          <w:szCs w:val="24"/>
        </w:rPr>
        <w:t>focus</w:t>
      </w:r>
      <w:r w:rsidRPr="00EE5D68">
        <w:rPr>
          <w:color w:val="000000" w:themeColor="text1"/>
          <w:sz w:val="24"/>
          <w:szCs w:val="24"/>
        </w:rPr>
        <w:t xml:space="preserve"> de invoering van </w:t>
      </w:r>
      <w:r w:rsidRPr="00EE5D68">
        <w:rPr>
          <w:b/>
          <w:color w:val="000000" w:themeColor="text1"/>
          <w:sz w:val="24"/>
          <w:szCs w:val="24"/>
        </w:rPr>
        <w:t>effectief onderwijs in begrijpend lezen in de klas</w:t>
      </w:r>
      <w:r w:rsidRPr="00EE5D68">
        <w:rPr>
          <w:color w:val="000000" w:themeColor="text1"/>
          <w:sz w:val="24"/>
          <w:szCs w:val="24"/>
        </w:rPr>
        <w:t xml:space="preserve">, en de </w:t>
      </w:r>
      <w:r w:rsidRPr="00EE5D68">
        <w:rPr>
          <w:b/>
          <w:color w:val="000000" w:themeColor="text1"/>
          <w:sz w:val="24"/>
          <w:szCs w:val="24"/>
        </w:rPr>
        <w:t>duurzame verankering</w:t>
      </w:r>
      <w:r w:rsidRPr="00EE5D68">
        <w:rPr>
          <w:color w:val="000000" w:themeColor="text1"/>
          <w:sz w:val="24"/>
          <w:szCs w:val="24"/>
        </w:rPr>
        <w:t xml:space="preserve"> ervan </w:t>
      </w:r>
      <w:r w:rsidRPr="00EE5D68">
        <w:rPr>
          <w:b/>
          <w:color w:val="000000" w:themeColor="text1"/>
          <w:sz w:val="24"/>
          <w:szCs w:val="24"/>
        </w:rPr>
        <w:t>in de school.</w:t>
      </w:r>
      <w:r w:rsidR="00076FFA" w:rsidRPr="00EE5D68">
        <w:rPr>
          <w:b/>
          <w:color w:val="000000" w:themeColor="text1"/>
          <w:sz w:val="24"/>
          <w:szCs w:val="24"/>
        </w:rPr>
        <w:t xml:space="preserve"> </w:t>
      </w:r>
      <w:r w:rsidR="00076FFA" w:rsidRPr="00EE5D68">
        <w:rPr>
          <w:b/>
          <w:color w:val="000000" w:themeColor="text1"/>
          <w:sz w:val="24"/>
          <w:szCs w:val="24"/>
        </w:rPr>
        <w:br/>
      </w:r>
      <w:r w:rsidR="00D01DC5" w:rsidRPr="00EE5D68">
        <w:rPr>
          <w:color w:val="000000" w:themeColor="text1"/>
          <w:sz w:val="24"/>
          <w:szCs w:val="24"/>
        </w:rPr>
        <w:t xml:space="preserve">Zo dragen we bij tot de professionele ontwikkeling van </w:t>
      </w:r>
      <w:r w:rsidRPr="00EE5D68">
        <w:rPr>
          <w:color w:val="000000" w:themeColor="text1"/>
          <w:sz w:val="24"/>
          <w:szCs w:val="24"/>
        </w:rPr>
        <w:t xml:space="preserve">leraren(teams). </w:t>
      </w:r>
      <w:r w:rsidR="007B4FEE" w:rsidRPr="00EE5D68">
        <w:rPr>
          <w:color w:val="000000" w:themeColor="text1"/>
          <w:sz w:val="24"/>
          <w:szCs w:val="24"/>
        </w:rPr>
        <w:br/>
      </w:r>
      <w:r w:rsidR="00524C28" w:rsidRPr="00EE5D68">
        <w:rPr>
          <w:color w:val="000000" w:themeColor="text1"/>
          <w:sz w:val="24"/>
          <w:szCs w:val="24"/>
        </w:rPr>
        <w:t xml:space="preserve">Daarbij is het essentieel om </w:t>
      </w:r>
      <w:proofErr w:type="spellStart"/>
      <w:r w:rsidR="00524C28" w:rsidRPr="00EE5D68">
        <w:rPr>
          <w:color w:val="000000" w:themeColor="text1"/>
          <w:sz w:val="24"/>
          <w:szCs w:val="24"/>
        </w:rPr>
        <w:t>evidence</w:t>
      </w:r>
      <w:proofErr w:type="spellEnd"/>
      <w:r w:rsidR="00524C28" w:rsidRPr="00EE5D68">
        <w:rPr>
          <w:color w:val="000000" w:themeColor="text1"/>
          <w:sz w:val="24"/>
          <w:szCs w:val="24"/>
        </w:rPr>
        <w:t xml:space="preserve"> </w:t>
      </w:r>
      <w:proofErr w:type="spellStart"/>
      <w:r w:rsidR="00524C28" w:rsidRPr="00EE5D68">
        <w:rPr>
          <w:color w:val="000000" w:themeColor="text1"/>
          <w:sz w:val="24"/>
          <w:szCs w:val="24"/>
        </w:rPr>
        <w:t>informed</w:t>
      </w:r>
      <w:proofErr w:type="spellEnd"/>
      <w:r w:rsidR="00524C28" w:rsidRPr="00EE5D68">
        <w:rPr>
          <w:color w:val="000000" w:themeColor="text1"/>
          <w:sz w:val="24"/>
          <w:szCs w:val="24"/>
        </w:rPr>
        <w:t xml:space="preserve"> te werken en gebruik te maken van recente inzichten uit wetenschappelijk onderzoek </w:t>
      </w:r>
      <w:r w:rsidRPr="00EE5D68">
        <w:rPr>
          <w:color w:val="000000" w:themeColor="text1"/>
          <w:sz w:val="24"/>
          <w:szCs w:val="24"/>
        </w:rPr>
        <w:t xml:space="preserve">(zie </w:t>
      </w:r>
      <w:r w:rsidR="00930DF5" w:rsidRPr="00EE5D68">
        <w:rPr>
          <w:color w:val="000000" w:themeColor="text1"/>
          <w:sz w:val="24"/>
          <w:szCs w:val="24"/>
        </w:rPr>
        <w:t xml:space="preserve">hiervoor </w:t>
      </w:r>
      <w:r w:rsidRPr="00EE5D68">
        <w:rPr>
          <w:color w:val="000000" w:themeColor="text1"/>
          <w:sz w:val="24"/>
          <w:szCs w:val="24"/>
        </w:rPr>
        <w:t>o.m. de 5 thema’s van de Taalraad Begrijpend Lezen en de review over begrijpende leesdidactiek)</w:t>
      </w:r>
      <w:r w:rsidR="00D01DC5" w:rsidRPr="00EE5D68">
        <w:rPr>
          <w:color w:val="000000" w:themeColor="text1"/>
          <w:sz w:val="24"/>
          <w:szCs w:val="24"/>
        </w:rPr>
        <w:t>.</w:t>
      </w:r>
      <w:r w:rsidR="003A6506" w:rsidRPr="00EE5D68">
        <w:rPr>
          <w:color w:val="000000" w:themeColor="text1"/>
          <w:sz w:val="24"/>
          <w:szCs w:val="24"/>
        </w:rPr>
        <w:br/>
        <w:t xml:space="preserve">Scholen die hun onderwijs in begrijpend lezen willen verbeteren, zullen elk van deze vijf thema’s, in onderlinge samenhang, </w:t>
      </w:r>
      <w:r w:rsidR="00236B4D" w:rsidRPr="00EE5D68">
        <w:rPr>
          <w:color w:val="000000" w:themeColor="text1"/>
          <w:sz w:val="24"/>
          <w:szCs w:val="24"/>
        </w:rPr>
        <w:t xml:space="preserve">moeten </w:t>
      </w:r>
      <w:r w:rsidR="00930DF5" w:rsidRPr="00EE5D68">
        <w:rPr>
          <w:color w:val="000000" w:themeColor="text1"/>
          <w:sz w:val="24"/>
          <w:szCs w:val="24"/>
        </w:rPr>
        <w:t>aan</w:t>
      </w:r>
      <w:r w:rsidR="003A6506" w:rsidRPr="00EE5D68">
        <w:rPr>
          <w:color w:val="000000" w:themeColor="text1"/>
          <w:sz w:val="24"/>
          <w:szCs w:val="24"/>
        </w:rPr>
        <w:t xml:space="preserve">pakken. Het is dan ook vereist dat </w:t>
      </w:r>
      <w:r w:rsidR="004B30EC" w:rsidRPr="00EE5D68">
        <w:rPr>
          <w:color w:val="000000" w:themeColor="text1"/>
          <w:sz w:val="24"/>
          <w:szCs w:val="24"/>
        </w:rPr>
        <w:t>deze professionaliserings</w:t>
      </w:r>
      <w:r w:rsidR="003A6506" w:rsidRPr="00EE5D68">
        <w:rPr>
          <w:color w:val="000000" w:themeColor="text1"/>
          <w:sz w:val="24"/>
          <w:szCs w:val="24"/>
        </w:rPr>
        <w:t>projecten</w:t>
      </w:r>
      <w:r w:rsidR="004B30EC" w:rsidRPr="00EE5D68">
        <w:rPr>
          <w:color w:val="000000" w:themeColor="text1"/>
          <w:sz w:val="24"/>
          <w:szCs w:val="24"/>
        </w:rPr>
        <w:t xml:space="preserve"> op een geïntegreerde wijze</w:t>
      </w:r>
      <w:r w:rsidR="003A6506" w:rsidRPr="00EE5D68">
        <w:rPr>
          <w:color w:val="000000" w:themeColor="text1"/>
          <w:sz w:val="24"/>
          <w:szCs w:val="24"/>
        </w:rPr>
        <w:t xml:space="preserve"> inzetten op deze vijf aspecten. </w:t>
      </w:r>
      <w:r w:rsidR="00010745" w:rsidRPr="00EE5D68">
        <w:rPr>
          <w:color w:val="000000" w:themeColor="text1"/>
          <w:sz w:val="24"/>
          <w:szCs w:val="24"/>
        </w:rPr>
        <w:t xml:space="preserve">Ook moet er gewerkt worden aan de cruciale randvoorwaarden op schoolniveau om deze thema’s op een geïntegreerde wijze te realiseren. </w:t>
      </w:r>
    </w:p>
    <w:p w14:paraId="38AF5E03" w14:textId="3F87DDA3" w:rsidR="009F36EA" w:rsidRPr="008D5634" w:rsidRDefault="009F36EA" w:rsidP="008D5634">
      <w:pPr>
        <w:spacing w:line="276" w:lineRule="auto"/>
        <w:jc w:val="both"/>
        <w:rPr>
          <w:sz w:val="24"/>
          <w:szCs w:val="24"/>
        </w:rPr>
      </w:pPr>
      <w:r w:rsidRPr="008D5634">
        <w:rPr>
          <w:sz w:val="24"/>
          <w:szCs w:val="24"/>
        </w:rPr>
        <w:t>Het ingediende nascholingsvoorstel dient zich</w:t>
      </w:r>
      <w:r w:rsidR="00010745" w:rsidRPr="008D5634">
        <w:rPr>
          <w:sz w:val="24"/>
          <w:szCs w:val="24"/>
        </w:rPr>
        <w:t xml:space="preserve"> uiteraard </w:t>
      </w:r>
      <w:r w:rsidRPr="008D5634">
        <w:rPr>
          <w:sz w:val="24"/>
          <w:szCs w:val="24"/>
        </w:rPr>
        <w:t xml:space="preserve">te positioneren binnen een samenhangend kader waarbij </w:t>
      </w:r>
      <w:r w:rsidR="00FB2098" w:rsidRPr="008D5634">
        <w:rPr>
          <w:sz w:val="24"/>
          <w:szCs w:val="24"/>
        </w:rPr>
        <w:t>b</w:t>
      </w:r>
      <w:r w:rsidRPr="008D5634">
        <w:rPr>
          <w:sz w:val="24"/>
          <w:szCs w:val="24"/>
        </w:rPr>
        <w:t xml:space="preserve">egrijpend </w:t>
      </w:r>
      <w:r w:rsidR="008D1637" w:rsidRPr="008D5634">
        <w:rPr>
          <w:sz w:val="24"/>
          <w:szCs w:val="24"/>
        </w:rPr>
        <w:t>l</w:t>
      </w:r>
      <w:r w:rsidRPr="008D5634">
        <w:rPr>
          <w:sz w:val="24"/>
          <w:szCs w:val="24"/>
        </w:rPr>
        <w:t xml:space="preserve">ezen wordt ingebed in een breder concept waar ook technisch lezen, woordenschatkennis, </w:t>
      </w:r>
      <w:proofErr w:type="spellStart"/>
      <w:r w:rsidRPr="008D5634">
        <w:rPr>
          <w:sz w:val="24"/>
          <w:szCs w:val="24"/>
        </w:rPr>
        <w:t>anderstaligheid</w:t>
      </w:r>
      <w:proofErr w:type="spellEnd"/>
      <w:r w:rsidRPr="008D5634">
        <w:rPr>
          <w:sz w:val="24"/>
          <w:szCs w:val="24"/>
        </w:rPr>
        <w:t>, leesmotivatie, leesplezier etc. op samenhangende wijze deel van uitmaken.</w:t>
      </w:r>
    </w:p>
    <w:p w14:paraId="0698C222" w14:textId="15E572BF" w:rsidR="003A6506" w:rsidRPr="00A77016" w:rsidRDefault="003A6506" w:rsidP="0071080A">
      <w:pPr>
        <w:pStyle w:val="Kop3"/>
        <w:jc w:val="both"/>
        <w:rPr>
          <w:rFonts w:ascii="FlandersArtSans-Regular" w:hAnsi="FlandersArtSans-Regular"/>
          <w:color w:val="auto"/>
          <w:spacing w:val="0"/>
        </w:rPr>
      </w:pPr>
    </w:p>
    <w:p w14:paraId="05875DCE" w14:textId="078E58AA" w:rsidR="00A262D4" w:rsidRDefault="00A262D4" w:rsidP="0071080A">
      <w:pPr>
        <w:pStyle w:val="Plattetekst"/>
        <w:spacing w:line="276" w:lineRule="auto"/>
        <w:jc w:val="both"/>
        <w:rPr>
          <w:sz w:val="18"/>
        </w:rPr>
      </w:pPr>
    </w:p>
    <w:p w14:paraId="35264EE0" w14:textId="77777777" w:rsidR="00475B78" w:rsidRPr="00AB38C9" w:rsidRDefault="00475B78" w:rsidP="0071080A">
      <w:pPr>
        <w:pStyle w:val="Kop2"/>
        <w:jc w:val="both"/>
        <w:rPr>
          <w:rFonts w:ascii="FlandersArtSans-Regular" w:hAnsi="FlandersArtSans-Regular"/>
        </w:rPr>
      </w:pPr>
      <w:r w:rsidRPr="00A77016">
        <w:rPr>
          <w:rFonts w:ascii="FlandersArtSans-Regular" w:hAnsi="FlandersArtSans-Regular"/>
        </w:rPr>
        <w:t>Doelgroep</w:t>
      </w:r>
    </w:p>
    <w:p w14:paraId="0FFA9C2F" w14:textId="77777777" w:rsidR="00CE0AC0" w:rsidRDefault="00CE0AC0" w:rsidP="0071080A">
      <w:pPr>
        <w:pStyle w:val="Geenafstand"/>
        <w:jc w:val="both"/>
        <w:rPr>
          <w:rFonts w:ascii="FlandersArtSans-Regular" w:hAnsi="FlandersArtSans-Regular"/>
        </w:rPr>
      </w:pPr>
    </w:p>
    <w:p w14:paraId="1163A4D7" w14:textId="68538E87" w:rsidR="00475B78" w:rsidRDefault="00475B78" w:rsidP="0071080A">
      <w:pPr>
        <w:pStyle w:val="Geenafstand"/>
        <w:jc w:val="both"/>
        <w:rPr>
          <w:rFonts w:ascii="FlandersArtSans-Regular" w:hAnsi="FlandersArtSans-Regular"/>
        </w:rPr>
      </w:pPr>
      <w:r w:rsidRPr="00AB38C9">
        <w:rPr>
          <w:rFonts w:ascii="FlandersArtSans-Regular" w:hAnsi="FlandersArtSans-Regular"/>
        </w:rPr>
        <w:t xml:space="preserve">De doelgroep </w:t>
      </w:r>
      <w:r w:rsidR="009C0A2A" w:rsidRPr="00AB38C9">
        <w:rPr>
          <w:rFonts w:ascii="FlandersArtSans-Regular" w:hAnsi="FlandersArtSans-Regular"/>
        </w:rPr>
        <w:t xml:space="preserve">bestaat in eerste instantie uit </w:t>
      </w:r>
      <w:r w:rsidR="00930DF5">
        <w:rPr>
          <w:rFonts w:ascii="FlandersArtSans-Regular" w:hAnsi="FlandersArtSans-Regular"/>
        </w:rPr>
        <w:t xml:space="preserve">(delen) </w:t>
      </w:r>
      <w:r w:rsidR="00524C28" w:rsidRPr="00AB38C9">
        <w:rPr>
          <w:rFonts w:ascii="FlandersArtSans-Regular" w:hAnsi="FlandersArtSans-Regular"/>
        </w:rPr>
        <w:t xml:space="preserve">van </w:t>
      </w:r>
      <w:r w:rsidR="003F4600" w:rsidRPr="00AB38C9">
        <w:rPr>
          <w:rFonts w:ascii="FlandersArtSans-Regular" w:hAnsi="FlandersArtSans-Regular"/>
        </w:rPr>
        <w:t>schoolteams</w:t>
      </w:r>
      <w:r w:rsidR="0038168A" w:rsidRPr="00AB38C9">
        <w:rPr>
          <w:rFonts w:ascii="FlandersArtSans-Regular" w:hAnsi="FlandersArtSans-Regular"/>
        </w:rPr>
        <w:t xml:space="preserve"> </w:t>
      </w:r>
      <w:r w:rsidR="00930DF5">
        <w:rPr>
          <w:rFonts w:ascii="FlandersArtSans-Regular" w:hAnsi="FlandersArtSans-Regular"/>
        </w:rPr>
        <w:t xml:space="preserve">en schoolleiders </w:t>
      </w:r>
      <w:r w:rsidR="0038168A" w:rsidRPr="00AB38C9">
        <w:rPr>
          <w:rFonts w:ascii="FlandersArtSans-Regular" w:hAnsi="FlandersArtSans-Regular"/>
        </w:rPr>
        <w:t>van basisscholen</w:t>
      </w:r>
      <w:r w:rsidRPr="00AB38C9">
        <w:rPr>
          <w:rFonts w:ascii="FlandersArtSans-Regular" w:hAnsi="FlandersArtSans-Regular"/>
        </w:rPr>
        <w:t xml:space="preserve">. </w:t>
      </w:r>
      <w:r w:rsidR="0034254B" w:rsidRPr="00AB38C9">
        <w:rPr>
          <w:rFonts w:ascii="FlandersArtSans-Regular" w:hAnsi="FlandersArtSans-Regular"/>
        </w:rPr>
        <w:t xml:space="preserve">Deze collectieve deelname stimuleert de professionele dialoog en feedback tussen de deelnemers, maar kan ook de </w:t>
      </w:r>
      <w:r w:rsidR="003F4600" w:rsidRPr="00AB38C9">
        <w:rPr>
          <w:rFonts w:ascii="FlandersArtSans-Regular" w:hAnsi="FlandersArtSans-Regular"/>
        </w:rPr>
        <w:t>transfer van het geleerde naar het ruimere schoolteam</w:t>
      </w:r>
      <w:r w:rsidR="00116E9D" w:rsidRPr="00AB38C9">
        <w:rPr>
          <w:rFonts w:ascii="FlandersArtSans-Regular" w:hAnsi="FlandersArtSans-Regular"/>
        </w:rPr>
        <w:t xml:space="preserve"> </w:t>
      </w:r>
      <w:r w:rsidR="0034254B" w:rsidRPr="00AB38C9">
        <w:rPr>
          <w:rFonts w:ascii="FlandersArtSans-Regular" w:hAnsi="FlandersArtSans-Regular"/>
        </w:rPr>
        <w:t xml:space="preserve">faciliteren. Het is dan ook belangrijk dat </w:t>
      </w:r>
      <w:r w:rsidR="004B30EC" w:rsidRPr="00AB38C9">
        <w:rPr>
          <w:rFonts w:ascii="FlandersArtSans-Regular" w:hAnsi="FlandersArtSans-Regular"/>
        </w:rPr>
        <w:t>daaraan</w:t>
      </w:r>
      <w:r w:rsidR="0034254B" w:rsidRPr="00AB38C9">
        <w:rPr>
          <w:rFonts w:ascii="FlandersArtSans-Regular" w:hAnsi="FlandersArtSans-Regular"/>
        </w:rPr>
        <w:t xml:space="preserve"> in de projecten voldoende aandacht besteed wordt. </w:t>
      </w:r>
    </w:p>
    <w:p w14:paraId="70F79228" w14:textId="007A2902" w:rsidR="00546F4D" w:rsidRDefault="00546F4D" w:rsidP="0071080A">
      <w:pPr>
        <w:pStyle w:val="Geenafstand"/>
        <w:jc w:val="both"/>
        <w:rPr>
          <w:rFonts w:ascii="FlandersArtSans-Regular" w:hAnsi="FlandersArtSans-Regular"/>
        </w:rPr>
      </w:pPr>
      <w:r w:rsidRPr="00AB38C9">
        <w:rPr>
          <w:rFonts w:ascii="FlandersArtSans-Regular" w:hAnsi="FlandersArtSans-Regular"/>
        </w:rPr>
        <w:t>Gegeven de doelstelling van collectieve professionalisering als schoolteam, is het niet wenselijk dat men op individuele basis aan de nascholing deelneemt.</w:t>
      </w:r>
    </w:p>
    <w:p w14:paraId="36B78281" w14:textId="22516227" w:rsidR="00475B78" w:rsidRPr="00AB38C9" w:rsidRDefault="00524C28" w:rsidP="0071080A">
      <w:pPr>
        <w:spacing w:line="276" w:lineRule="auto"/>
        <w:jc w:val="both"/>
        <w:rPr>
          <w:sz w:val="28"/>
        </w:rPr>
      </w:pPr>
      <w:r w:rsidRPr="00AB38C9">
        <w:rPr>
          <w:sz w:val="24"/>
          <w:szCs w:val="24"/>
        </w:rPr>
        <w:t xml:space="preserve">De professionaliseringstrajecten staan </w:t>
      </w:r>
      <w:r w:rsidR="00930DF5" w:rsidRPr="00AB38C9">
        <w:rPr>
          <w:sz w:val="24"/>
          <w:szCs w:val="24"/>
        </w:rPr>
        <w:t xml:space="preserve">in principe </w:t>
      </w:r>
      <w:r w:rsidRPr="00AB38C9">
        <w:rPr>
          <w:sz w:val="24"/>
          <w:szCs w:val="24"/>
        </w:rPr>
        <w:t>open voor elke school, ongeacht het net waartoe deze school behoort.</w:t>
      </w:r>
    </w:p>
    <w:p w14:paraId="2AFDDB99" w14:textId="51CD2FEA" w:rsidR="003F4600" w:rsidRPr="00253CCF" w:rsidRDefault="003F4600" w:rsidP="00253CCF">
      <w:pPr>
        <w:pStyle w:val="Plattetekst"/>
        <w:spacing w:line="276" w:lineRule="auto"/>
        <w:jc w:val="both"/>
        <w:rPr>
          <w:sz w:val="18"/>
        </w:rPr>
      </w:pPr>
    </w:p>
    <w:p w14:paraId="47B40723" w14:textId="344473D5" w:rsidR="00253CCF" w:rsidRDefault="00253CCF" w:rsidP="00253CCF">
      <w:pPr>
        <w:pStyle w:val="Plattetekst"/>
        <w:spacing w:line="276" w:lineRule="auto"/>
        <w:jc w:val="both"/>
        <w:rPr>
          <w:sz w:val="18"/>
        </w:rPr>
      </w:pPr>
    </w:p>
    <w:p w14:paraId="411C8673" w14:textId="77777777" w:rsidR="008D1637" w:rsidRPr="00253CCF" w:rsidRDefault="008D1637" w:rsidP="00253CCF">
      <w:pPr>
        <w:pStyle w:val="Plattetekst"/>
        <w:spacing w:line="276" w:lineRule="auto"/>
        <w:jc w:val="both"/>
        <w:rPr>
          <w:sz w:val="18"/>
        </w:rPr>
      </w:pPr>
    </w:p>
    <w:p w14:paraId="13C144AD" w14:textId="77777777" w:rsidR="00C239C0" w:rsidRDefault="00C239C0" w:rsidP="0071080A">
      <w:pPr>
        <w:pStyle w:val="Kop2"/>
        <w:spacing w:after="240"/>
        <w:jc w:val="both"/>
        <w:rPr>
          <w:rFonts w:ascii="FlandersArtSans-Regular" w:hAnsi="FlandersArtSans-Regular"/>
        </w:rPr>
      </w:pPr>
    </w:p>
    <w:p w14:paraId="67DE596B" w14:textId="2D864992" w:rsidR="00A262D4" w:rsidRPr="002C3547" w:rsidRDefault="00997205" w:rsidP="0071080A">
      <w:pPr>
        <w:pStyle w:val="Kop2"/>
        <w:spacing w:after="240"/>
        <w:jc w:val="both"/>
        <w:rPr>
          <w:rFonts w:ascii="FlandersArtSans-Regular" w:hAnsi="FlandersArtSans-Regular"/>
        </w:rPr>
      </w:pPr>
      <w:r w:rsidRPr="002C3547">
        <w:rPr>
          <w:rFonts w:ascii="FlandersArtSans-Regular" w:hAnsi="FlandersArtSans-Regular"/>
        </w:rPr>
        <w:t>Doelstellingen</w:t>
      </w:r>
    </w:p>
    <w:p w14:paraId="26F5E27E" w14:textId="46BF8222" w:rsidR="00546F4D" w:rsidRPr="00AB38C9" w:rsidRDefault="00AF0A3A" w:rsidP="00AB38C9">
      <w:pPr>
        <w:pStyle w:val="Geenafstand"/>
        <w:jc w:val="both"/>
        <w:rPr>
          <w:rFonts w:ascii="FlandersArtSans-Regular" w:hAnsi="FlandersArtSans-Regular"/>
          <w:lang w:val="nl-NL"/>
        </w:rPr>
      </w:pPr>
      <w:r w:rsidRPr="002C3547">
        <w:rPr>
          <w:rFonts w:ascii="FlandersArtSans-Regular" w:hAnsi="FlandersArtSans-Regular"/>
          <w:lang w:val="nl-NL"/>
        </w:rPr>
        <w:t>De doelstelling van de nascholing op initiatief van de Vlaamse regering is om leraren</w:t>
      </w:r>
      <w:r w:rsidR="00546F4D" w:rsidRPr="002C3547">
        <w:rPr>
          <w:rFonts w:ascii="FlandersArtSans-Regular" w:hAnsi="FlandersArtSans-Regular"/>
          <w:lang w:val="nl-NL"/>
        </w:rPr>
        <w:t>(teams)</w:t>
      </w:r>
      <w:r w:rsidRPr="002C3547">
        <w:rPr>
          <w:rFonts w:ascii="FlandersArtSans-Regular" w:hAnsi="FlandersArtSans-Regular"/>
          <w:lang w:val="nl-NL"/>
        </w:rPr>
        <w:t xml:space="preserve"> en </w:t>
      </w:r>
      <w:r w:rsidR="00546F4D" w:rsidRPr="002C3547">
        <w:rPr>
          <w:rFonts w:ascii="FlandersArtSans-Regular" w:hAnsi="FlandersArtSans-Regular"/>
          <w:lang w:val="nl-NL"/>
        </w:rPr>
        <w:t xml:space="preserve">hun </w:t>
      </w:r>
      <w:r w:rsidRPr="002C3547">
        <w:rPr>
          <w:rFonts w:ascii="FlandersArtSans-Regular" w:hAnsi="FlandersArtSans-Regular"/>
          <w:lang w:val="nl-NL"/>
        </w:rPr>
        <w:t xml:space="preserve">schoolleiders sterker te maken om het niveau voor begrijpend lezen </w:t>
      </w:r>
      <w:r w:rsidR="00FD67EC" w:rsidRPr="002C3547">
        <w:rPr>
          <w:rFonts w:ascii="FlandersArtSans-Regular" w:hAnsi="FlandersArtSans-Regular"/>
          <w:lang w:val="nl-NL"/>
        </w:rPr>
        <w:t xml:space="preserve">in hun klaspraktijk en schoolbeleid duurzaam </w:t>
      </w:r>
      <w:r w:rsidRPr="002C3547">
        <w:rPr>
          <w:rFonts w:ascii="FlandersArtSans-Regular" w:hAnsi="FlandersArtSans-Regular"/>
          <w:lang w:val="nl-NL"/>
        </w:rPr>
        <w:t>te verbeteren</w:t>
      </w:r>
      <w:r w:rsidR="00FD67EC" w:rsidRPr="002C3547">
        <w:rPr>
          <w:rFonts w:ascii="FlandersArtSans-Regular" w:hAnsi="FlandersArtSans-Regular"/>
          <w:lang w:val="nl-NL"/>
        </w:rPr>
        <w:t xml:space="preserve">. </w:t>
      </w:r>
      <w:r w:rsidR="00546F4D" w:rsidRPr="002C3547">
        <w:rPr>
          <w:rFonts w:ascii="FlandersArtSans-Regular" w:hAnsi="FlandersArtSans-Regular"/>
          <w:lang w:val="nl-NL"/>
        </w:rPr>
        <w:t>Dit vraagt dan ook verdere ontwikkeling van zowel het didactische handelen van de leraren(teams) als de ontwikkeling van een duurzaam schoolbeleid over deze thematiek</w:t>
      </w:r>
      <w:r w:rsidR="00546F4D" w:rsidRPr="00A77016">
        <w:rPr>
          <w:rFonts w:ascii="FlandersArtSans-Regular" w:hAnsi="FlandersArtSans-Regular"/>
          <w:lang w:val="nl-NL"/>
        </w:rPr>
        <w:t xml:space="preserve">. Daarom is in deze </w:t>
      </w:r>
      <w:r w:rsidR="00546F4D" w:rsidRPr="00AB38C9">
        <w:rPr>
          <w:rFonts w:ascii="FlandersArtSans-Regular" w:hAnsi="FlandersArtSans-Regular"/>
          <w:lang w:val="nl-NL"/>
        </w:rPr>
        <w:t xml:space="preserve">nascholing </w:t>
      </w:r>
      <w:r w:rsidR="00D34C78" w:rsidRPr="00AB38C9">
        <w:rPr>
          <w:rFonts w:ascii="FlandersArtSans-Regular" w:hAnsi="FlandersArtSans-Regular"/>
          <w:lang w:val="nl-NL"/>
        </w:rPr>
        <w:t xml:space="preserve">zowel </w:t>
      </w:r>
      <w:r w:rsidR="00FD67EC" w:rsidRPr="00AB38C9">
        <w:rPr>
          <w:rFonts w:ascii="FlandersArtSans-Regular" w:hAnsi="FlandersArtSans-Regular"/>
          <w:lang w:val="nl-NL"/>
        </w:rPr>
        <w:t xml:space="preserve">ondersteuning m.b.t de klaspraktijk van de leraren als m.b.t. het schoolbeleid cruciaal. </w:t>
      </w:r>
    </w:p>
    <w:p w14:paraId="0CE03840" w14:textId="73F107CE" w:rsidR="005875AA" w:rsidRPr="00AB38C9" w:rsidRDefault="00FD67EC" w:rsidP="00AB38C9">
      <w:pPr>
        <w:pStyle w:val="Geenafstand"/>
        <w:jc w:val="both"/>
        <w:rPr>
          <w:rFonts w:ascii="FlandersArtSans-Regular" w:hAnsi="FlandersArtSans-Regular"/>
        </w:rPr>
      </w:pPr>
      <w:r w:rsidRPr="00AB38C9">
        <w:rPr>
          <w:rFonts w:ascii="FlandersArtSans-Regular" w:hAnsi="FlandersArtSans-Regular"/>
          <w:lang w:val="nl-NL"/>
        </w:rPr>
        <w:t xml:space="preserve">Via deze prioritaire nascholing wordt ingezet op de </w:t>
      </w:r>
      <w:r w:rsidR="005875AA" w:rsidRPr="00AB38C9">
        <w:rPr>
          <w:rFonts w:ascii="FlandersArtSans-Regular" w:hAnsi="FlandersArtSans-Regular"/>
        </w:rPr>
        <w:t>volgende strategische doelstellingen</w:t>
      </w:r>
      <w:r w:rsidR="00AC529F" w:rsidRPr="00AB38C9">
        <w:rPr>
          <w:rFonts w:ascii="FlandersArtSans-Regular" w:hAnsi="FlandersArtSans-Regular"/>
        </w:rPr>
        <w:t xml:space="preserve"> om </w:t>
      </w:r>
      <w:r w:rsidR="00AC529F" w:rsidRPr="00AB38C9">
        <w:rPr>
          <w:rFonts w:ascii="FlandersArtSans-Regular" w:hAnsi="FlandersArtSans-Regular"/>
          <w:lang w:val="nl-NL"/>
        </w:rPr>
        <w:t xml:space="preserve">een </w:t>
      </w:r>
      <w:proofErr w:type="spellStart"/>
      <w:r w:rsidR="00AC529F" w:rsidRPr="00AB38C9">
        <w:rPr>
          <w:rFonts w:ascii="FlandersArtSans-Regular" w:hAnsi="FlandersArtSans-Regular"/>
          <w:lang w:val="nl-NL"/>
        </w:rPr>
        <w:t>evidence</w:t>
      </w:r>
      <w:proofErr w:type="spellEnd"/>
      <w:r w:rsidR="00AC529F" w:rsidRPr="00AB38C9">
        <w:rPr>
          <w:rFonts w:ascii="FlandersArtSans-Regular" w:hAnsi="FlandersArtSans-Regular"/>
          <w:lang w:val="nl-NL"/>
        </w:rPr>
        <w:t xml:space="preserve"> </w:t>
      </w:r>
      <w:proofErr w:type="spellStart"/>
      <w:r w:rsidR="00AC529F" w:rsidRPr="00AB38C9">
        <w:rPr>
          <w:rFonts w:ascii="FlandersArtSans-Regular" w:hAnsi="FlandersArtSans-Regular"/>
          <w:lang w:val="nl-NL"/>
        </w:rPr>
        <w:t>informed</w:t>
      </w:r>
      <w:proofErr w:type="spellEnd"/>
      <w:r w:rsidR="00AC529F" w:rsidRPr="00AB38C9">
        <w:rPr>
          <w:rFonts w:ascii="FlandersArtSans-Regular" w:hAnsi="FlandersArtSans-Regular"/>
          <w:lang w:val="nl-NL"/>
        </w:rPr>
        <w:t xml:space="preserve"> </w:t>
      </w:r>
      <w:r w:rsidR="00930DF5">
        <w:rPr>
          <w:rFonts w:ascii="FlandersArtSans-Regular" w:hAnsi="FlandersArtSans-Regular"/>
          <w:lang w:val="nl-NL"/>
        </w:rPr>
        <w:t>professionaliserings</w:t>
      </w:r>
      <w:r w:rsidR="00930DF5" w:rsidRPr="00AB38C9">
        <w:rPr>
          <w:rFonts w:ascii="FlandersArtSans-Regular" w:hAnsi="FlandersArtSans-Regular"/>
          <w:lang w:val="nl-NL"/>
        </w:rPr>
        <w:t xml:space="preserve">traject </w:t>
      </w:r>
      <w:r w:rsidR="00AC529F" w:rsidRPr="00AB38C9">
        <w:rPr>
          <w:rFonts w:ascii="FlandersArtSans-Regular" w:hAnsi="FlandersArtSans-Regular"/>
          <w:lang w:val="nl-NL"/>
        </w:rPr>
        <w:t xml:space="preserve">te organiseren (cf. resultaten review </w:t>
      </w:r>
      <w:r w:rsidR="00DD5D14">
        <w:rPr>
          <w:rFonts w:ascii="FlandersArtSans-Regular" w:hAnsi="FlandersArtSans-Regular"/>
          <w:lang w:val="nl-NL"/>
        </w:rPr>
        <w:t>over begrijpende leesdidactiek</w:t>
      </w:r>
      <w:r w:rsidR="00AC529F" w:rsidRPr="00AB38C9">
        <w:rPr>
          <w:rFonts w:ascii="FlandersArtSans-Regular" w:hAnsi="FlandersArtSans-Regular"/>
          <w:lang w:val="nl-NL"/>
        </w:rPr>
        <w:t>)</w:t>
      </w:r>
      <w:r w:rsidR="005875AA" w:rsidRPr="00AB38C9">
        <w:rPr>
          <w:rFonts w:ascii="FlandersArtSans-Regular" w:hAnsi="FlandersArtSans-Regular"/>
        </w:rPr>
        <w:t>:</w:t>
      </w:r>
    </w:p>
    <w:p w14:paraId="2D896850" w14:textId="08C8580B" w:rsidR="00A14C79" w:rsidRPr="00AB38C9" w:rsidRDefault="00BF0454" w:rsidP="0071080A">
      <w:pPr>
        <w:pStyle w:val="Geenafstand"/>
        <w:numPr>
          <w:ilvl w:val="0"/>
          <w:numId w:val="43"/>
        </w:numPr>
        <w:ind w:left="360"/>
        <w:jc w:val="both"/>
        <w:rPr>
          <w:rFonts w:ascii="FlandersArtSans-Regular" w:hAnsi="FlandersArtSans-Regular"/>
          <w:lang w:val="nl-NL"/>
        </w:rPr>
      </w:pPr>
      <w:r>
        <w:rPr>
          <w:rFonts w:ascii="FlandersArtSans-Regular" w:hAnsi="FlandersArtSans-Regular"/>
        </w:rPr>
        <w:t>H</w:t>
      </w:r>
      <w:r w:rsidR="00D01E83" w:rsidRPr="00AB38C9">
        <w:rPr>
          <w:rFonts w:ascii="FlandersArtSans-Regular" w:hAnsi="FlandersArtSans-Regular"/>
        </w:rPr>
        <w:t xml:space="preserve">et concrete handelen in de </w:t>
      </w:r>
      <w:r w:rsidR="00D01E83" w:rsidRPr="00AB38C9">
        <w:rPr>
          <w:rFonts w:ascii="FlandersArtSans-Regular" w:hAnsi="FlandersArtSans-Regular"/>
          <w:b/>
        </w:rPr>
        <w:t>klaspraktijk</w:t>
      </w:r>
      <w:r w:rsidR="00D01E83" w:rsidRPr="00AB38C9">
        <w:rPr>
          <w:rFonts w:ascii="FlandersArtSans-Regular" w:hAnsi="FlandersArtSans-Regular"/>
        </w:rPr>
        <w:t xml:space="preserve"> inzake begrijpend lezen</w:t>
      </w:r>
      <w:r w:rsidR="00546F4D" w:rsidRPr="00AB38C9">
        <w:rPr>
          <w:rFonts w:ascii="FlandersArtSans-Regular" w:hAnsi="FlandersArtSans-Regular"/>
        </w:rPr>
        <w:t xml:space="preserve"> versterken</w:t>
      </w:r>
      <w:r w:rsidR="00AC529F" w:rsidRPr="00AB38C9">
        <w:rPr>
          <w:rFonts w:ascii="FlandersArtSans-Regular" w:hAnsi="FlandersArtSans-Regular"/>
        </w:rPr>
        <w:t xml:space="preserve"> </w:t>
      </w:r>
      <w:r w:rsidR="00D01E83" w:rsidRPr="00AB38C9">
        <w:rPr>
          <w:rFonts w:ascii="FlandersArtSans-Regular" w:hAnsi="FlandersArtSans-Regular"/>
          <w:lang w:val="nl-NL"/>
        </w:rPr>
        <w:t xml:space="preserve">door </w:t>
      </w:r>
      <w:r w:rsidR="002066AD" w:rsidRPr="00AB38C9">
        <w:rPr>
          <w:rFonts w:ascii="FlandersArtSans-Regular" w:hAnsi="FlandersArtSans-Regular"/>
          <w:lang w:val="nl-NL"/>
        </w:rPr>
        <w:t>schoolteams</w:t>
      </w:r>
      <w:r w:rsidR="005F1701" w:rsidRPr="00AB38C9">
        <w:rPr>
          <w:rFonts w:ascii="FlandersArtSans-Regular" w:hAnsi="FlandersArtSans-Regular"/>
          <w:lang w:val="nl-NL"/>
        </w:rPr>
        <w:t xml:space="preserve"> </w:t>
      </w:r>
      <w:r w:rsidR="00D01E83" w:rsidRPr="00AB38C9">
        <w:rPr>
          <w:rFonts w:ascii="FlandersArtSans-Regular" w:hAnsi="FlandersArtSans-Regular"/>
          <w:lang w:val="nl-NL"/>
        </w:rPr>
        <w:t xml:space="preserve">te </w:t>
      </w:r>
      <w:r w:rsidR="00930DF5">
        <w:rPr>
          <w:rFonts w:ascii="FlandersArtSans-Regular" w:hAnsi="FlandersArtSans-Regular"/>
          <w:lang w:val="nl-NL"/>
        </w:rPr>
        <w:t>versterken</w:t>
      </w:r>
      <w:r w:rsidR="00930DF5" w:rsidRPr="00AB38C9">
        <w:rPr>
          <w:rFonts w:ascii="FlandersArtSans-Regular" w:hAnsi="FlandersArtSans-Regular"/>
          <w:lang w:val="nl-NL"/>
        </w:rPr>
        <w:t xml:space="preserve"> </w:t>
      </w:r>
      <w:r w:rsidR="00BB057D" w:rsidRPr="00AB38C9">
        <w:rPr>
          <w:rFonts w:ascii="FlandersArtSans-Regular" w:hAnsi="FlandersArtSans-Regular"/>
          <w:lang w:val="nl-NL"/>
        </w:rPr>
        <w:t xml:space="preserve">om het niveau </w:t>
      </w:r>
      <w:r w:rsidR="004B30EC" w:rsidRPr="00AB38C9">
        <w:rPr>
          <w:rFonts w:ascii="FlandersArtSans-Regular" w:hAnsi="FlandersArtSans-Regular"/>
          <w:lang w:val="nl-NL"/>
        </w:rPr>
        <w:t xml:space="preserve">van </w:t>
      </w:r>
      <w:r w:rsidR="00BB057D" w:rsidRPr="00AB38C9">
        <w:rPr>
          <w:rFonts w:ascii="FlandersArtSans-Regular" w:hAnsi="FlandersArtSans-Regular"/>
          <w:lang w:val="nl-NL"/>
        </w:rPr>
        <w:t xml:space="preserve">begrijpend lezen </w:t>
      </w:r>
      <w:r w:rsidR="00896F19" w:rsidRPr="00AB38C9">
        <w:rPr>
          <w:rFonts w:ascii="FlandersArtSans-Regular" w:hAnsi="FlandersArtSans-Regular"/>
          <w:lang w:val="nl-NL"/>
        </w:rPr>
        <w:t xml:space="preserve">van </w:t>
      </w:r>
      <w:r w:rsidR="00BB057D" w:rsidRPr="00AB38C9">
        <w:rPr>
          <w:rFonts w:ascii="FlandersArtSans-Regular" w:hAnsi="FlandersArtSans-Regular"/>
          <w:lang w:val="nl-NL"/>
        </w:rPr>
        <w:t>leerlingen in het bas</w:t>
      </w:r>
      <w:r w:rsidR="00896F19" w:rsidRPr="00AB38C9">
        <w:rPr>
          <w:rFonts w:ascii="FlandersArtSans-Regular" w:hAnsi="FlandersArtSans-Regular"/>
          <w:lang w:val="nl-NL"/>
        </w:rPr>
        <w:t xml:space="preserve">isonderwijs </w:t>
      </w:r>
      <w:r w:rsidR="00A32F0D" w:rsidRPr="00AB38C9">
        <w:rPr>
          <w:rFonts w:ascii="FlandersArtSans-Regular" w:hAnsi="FlandersArtSans-Regular"/>
          <w:lang w:val="nl-NL"/>
        </w:rPr>
        <w:t xml:space="preserve">duurzaam </w:t>
      </w:r>
      <w:r w:rsidR="00BB057D" w:rsidRPr="00AB38C9">
        <w:rPr>
          <w:rFonts w:ascii="FlandersArtSans-Regular" w:hAnsi="FlandersArtSans-Regular"/>
          <w:lang w:val="nl-NL"/>
        </w:rPr>
        <w:t>te verbetere</w:t>
      </w:r>
      <w:r w:rsidR="00CF586B" w:rsidRPr="00AB38C9">
        <w:rPr>
          <w:rFonts w:ascii="FlandersArtSans-Regular" w:hAnsi="FlandersArtSans-Regular"/>
          <w:lang w:val="nl-NL"/>
        </w:rPr>
        <w:t>n</w:t>
      </w:r>
      <w:r w:rsidR="00AC529F" w:rsidRPr="00AB38C9">
        <w:rPr>
          <w:rFonts w:ascii="FlandersArtSans-Regular" w:hAnsi="FlandersArtSans-Regular"/>
          <w:lang w:val="nl-NL"/>
        </w:rPr>
        <w:t>;</w:t>
      </w:r>
    </w:p>
    <w:p w14:paraId="657584FE" w14:textId="08E66269" w:rsidR="00AC529F" w:rsidRPr="00AB38C9" w:rsidRDefault="00BF0454" w:rsidP="0071080A">
      <w:pPr>
        <w:pStyle w:val="Geenafstand"/>
        <w:numPr>
          <w:ilvl w:val="0"/>
          <w:numId w:val="43"/>
        </w:numPr>
        <w:ind w:left="360"/>
        <w:jc w:val="both"/>
        <w:rPr>
          <w:rFonts w:ascii="FlandersArtSans-Regular" w:hAnsi="FlandersArtSans-Regular"/>
          <w:lang w:val="nl-NL"/>
        </w:rPr>
      </w:pPr>
      <w:r>
        <w:rPr>
          <w:rFonts w:ascii="FlandersArtSans-Regular" w:hAnsi="FlandersArtSans-Regular"/>
          <w:lang w:val="nl-NL"/>
        </w:rPr>
        <w:t>H</w:t>
      </w:r>
      <w:r w:rsidR="00AC529F" w:rsidRPr="00AB38C9">
        <w:rPr>
          <w:rFonts w:ascii="FlandersArtSans-Regular" w:hAnsi="FlandersArtSans-Regular"/>
          <w:lang w:val="nl-NL"/>
        </w:rPr>
        <w:t xml:space="preserve">et verspreiden van de verworven inzichten </w:t>
      </w:r>
      <w:r w:rsidR="008D7CA6" w:rsidRPr="00AB38C9">
        <w:rPr>
          <w:rFonts w:ascii="FlandersArtSans-Regular" w:hAnsi="FlandersArtSans-Regular"/>
          <w:lang w:val="nl-NL"/>
        </w:rPr>
        <w:t xml:space="preserve">van de deelnemers </w:t>
      </w:r>
      <w:r w:rsidR="00AC529F" w:rsidRPr="00AB38C9">
        <w:rPr>
          <w:rFonts w:ascii="FlandersArtSans-Regular" w:hAnsi="FlandersArtSans-Regular"/>
          <w:lang w:val="nl-NL"/>
        </w:rPr>
        <w:t xml:space="preserve">naar hun </w:t>
      </w:r>
      <w:r w:rsidR="00AC529F" w:rsidRPr="00253CCF">
        <w:rPr>
          <w:rFonts w:ascii="FlandersArtSans-Regular" w:hAnsi="FlandersArtSans-Regular"/>
          <w:b/>
          <w:lang w:val="nl-NL"/>
        </w:rPr>
        <w:t>ruimere schoolteam</w:t>
      </w:r>
      <w:r w:rsidR="008D7CA6" w:rsidRPr="00253CCF">
        <w:rPr>
          <w:rFonts w:ascii="FlandersArtSans-Regular" w:hAnsi="FlandersArtSans-Regular"/>
          <w:b/>
          <w:lang w:val="nl-NL"/>
        </w:rPr>
        <w:t xml:space="preserve"> </w:t>
      </w:r>
      <w:r w:rsidR="008D7CA6" w:rsidRPr="00687EE8">
        <w:rPr>
          <w:rFonts w:ascii="FlandersArtSans-Regular" w:hAnsi="FlandersArtSans-Regular"/>
          <w:lang w:val="nl-NL"/>
        </w:rPr>
        <w:t>ondersteunen</w:t>
      </w:r>
      <w:r w:rsidR="00AC529F" w:rsidRPr="00BF0454">
        <w:rPr>
          <w:rFonts w:ascii="FlandersArtSans-Regular" w:hAnsi="FlandersArtSans-Regular"/>
          <w:lang w:val="nl-NL"/>
        </w:rPr>
        <w:t>.</w:t>
      </w:r>
      <w:r w:rsidR="00AC529F" w:rsidRPr="00AB38C9">
        <w:rPr>
          <w:rFonts w:ascii="FlandersArtSans-Regular" w:hAnsi="FlandersArtSans-Regular"/>
          <w:lang w:val="nl-NL"/>
        </w:rPr>
        <w:t xml:space="preserve"> Dit betekent dat er expliciet wordt ingezet op de rol van de deelnemers in het ondersteunen van hun collega’s die niet deelnemen aan het project;</w:t>
      </w:r>
    </w:p>
    <w:p w14:paraId="7C675ACC" w14:textId="095A0368" w:rsidR="00D01E83" w:rsidRPr="00AB38C9" w:rsidRDefault="00BF0454" w:rsidP="0071080A">
      <w:pPr>
        <w:pStyle w:val="Geenafstand"/>
        <w:numPr>
          <w:ilvl w:val="0"/>
          <w:numId w:val="43"/>
        </w:numPr>
        <w:ind w:left="360"/>
        <w:jc w:val="both"/>
        <w:rPr>
          <w:rFonts w:ascii="FlandersArtSans-Regular" w:hAnsi="FlandersArtSans-Regular"/>
        </w:rPr>
      </w:pPr>
      <w:r>
        <w:rPr>
          <w:rFonts w:ascii="FlandersArtSans-Regular" w:hAnsi="FlandersArtSans-Regular"/>
        </w:rPr>
        <w:t>D</w:t>
      </w:r>
      <w:r w:rsidR="00D01E83" w:rsidRPr="00AB38C9">
        <w:rPr>
          <w:rFonts w:ascii="FlandersArtSans-Regular" w:hAnsi="FlandersArtSans-Regular"/>
        </w:rPr>
        <w:t xml:space="preserve">e verankering van een </w:t>
      </w:r>
      <w:r w:rsidR="00D01E83" w:rsidRPr="00AB38C9">
        <w:rPr>
          <w:rFonts w:ascii="FlandersArtSans-Regular" w:hAnsi="FlandersArtSans-Regular"/>
          <w:b/>
        </w:rPr>
        <w:t>beleid inzake begrijpend lezen</w:t>
      </w:r>
      <w:r w:rsidR="00D01E83" w:rsidRPr="00AB38C9">
        <w:rPr>
          <w:rFonts w:ascii="FlandersArtSans-Regular" w:hAnsi="FlandersArtSans-Regular"/>
        </w:rPr>
        <w:t xml:space="preserve"> binnen het ruimere schoolbeleid</w:t>
      </w:r>
      <w:r w:rsidR="00546F4D" w:rsidRPr="00AB38C9">
        <w:rPr>
          <w:rFonts w:ascii="FlandersArtSans-Regular" w:hAnsi="FlandersArtSans-Regular"/>
        </w:rPr>
        <w:t xml:space="preserve"> ondersteunen</w:t>
      </w:r>
      <w:r w:rsidR="00D01E83" w:rsidRPr="00AB38C9">
        <w:rPr>
          <w:rFonts w:ascii="FlandersArtSans-Regular" w:hAnsi="FlandersArtSans-Regular"/>
        </w:rPr>
        <w:t xml:space="preserve">. Dat betekent dat de diverse professionals in de school (o.a. leraar, schoolleider, maar ook de eventuele taalcoördinator) elk vanuit hun eigen opdracht verantwoordelijkheid opnemen voor het resultaat van de finale </w:t>
      </w:r>
      <w:r w:rsidR="004B30EC" w:rsidRPr="00AB38C9">
        <w:rPr>
          <w:rFonts w:ascii="FlandersArtSans-Regular" w:hAnsi="FlandersArtSans-Regular"/>
        </w:rPr>
        <w:t xml:space="preserve">implementatie </w:t>
      </w:r>
      <w:r w:rsidR="00D01E83" w:rsidRPr="00AB38C9">
        <w:rPr>
          <w:rFonts w:ascii="FlandersArtSans-Regular" w:hAnsi="FlandersArtSans-Regular"/>
        </w:rPr>
        <w:t xml:space="preserve">ervan. </w:t>
      </w:r>
    </w:p>
    <w:p w14:paraId="33534CFC" w14:textId="26154008" w:rsidR="00A14C79" w:rsidRPr="00AB38C9" w:rsidRDefault="00A77016" w:rsidP="0071080A">
      <w:pPr>
        <w:pStyle w:val="Geenafstand"/>
        <w:numPr>
          <w:ilvl w:val="0"/>
          <w:numId w:val="43"/>
        </w:numPr>
        <w:ind w:left="360"/>
        <w:jc w:val="both"/>
        <w:rPr>
          <w:rFonts w:ascii="FlandersArtSans-Regular" w:hAnsi="FlandersArtSans-Regular"/>
          <w:lang w:val="nl-NL"/>
        </w:rPr>
      </w:pPr>
      <w:r>
        <w:rPr>
          <w:rFonts w:ascii="FlandersArtSans-Regular" w:hAnsi="FlandersArtSans-Regular"/>
          <w:lang w:val="nl-NL"/>
        </w:rPr>
        <w:t xml:space="preserve">Het </w:t>
      </w:r>
      <w:r w:rsidR="00930DF5">
        <w:rPr>
          <w:rFonts w:ascii="FlandersArtSans-Regular" w:hAnsi="FlandersArtSans-Regular"/>
          <w:lang w:val="nl-NL"/>
        </w:rPr>
        <w:t xml:space="preserve">initiëren en verder </w:t>
      </w:r>
      <w:r>
        <w:rPr>
          <w:rFonts w:ascii="FlandersArtSans-Regular" w:hAnsi="FlandersArtSans-Regular"/>
          <w:lang w:val="nl-NL"/>
        </w:rPr>
        <w:t xml:space="preserve">ondersteunen van </w:t>
      </w:r>
      <w:r w:rsidR="00A14C79" w:rsidRPr="00253CCF">
        <w:rPr>
          <w:rFonts w:ascii="FlandersArtSans-Regular" w:hAnsi="FlandersArtSans-Regular"/>
          <w:b/>
          <w:lang w:val="nl-NL"/>
        </w:rPr>
        <w:t>collectieve leerprocessen</w:t>
      </w:r>
      <w:r w:rsidR="00A14C79" w:rsidRPr="00AB38C9">
        <w:rPr>
          <w:rFonts w:ascii="FlandersArtSans-Regular" w:hAnsi="FlandersArtSans-Regular"/>
          <w:lang w:val="nl-NL"/>
        </w:rPr>
        <w:t>, o.m. door ervaringsuitwisseling</w:t>
      </w:r>
      <w:r w:rsidR="00D01E83" w:rsidRPr="00AB38C9">
        <w:rPr>
          <w:rFonts w:ascii="FlandersArtSans-Regular" w:hAnsi="FlandersArtSans-Regular"/>
          <w:lang w:val="nl-NL"/>
        </w:rPr>
        <w:t xml:space="preserve">,  kennisdeling </w:t>
      </w:r>
      <w:r w:rsidR="00A14C79" w:rsidRPr="00AB38C9">
        <w:rPr>
          <w:rFonts w:ascii="FlandersArtSans-Regular" w:hAnsi="FlandersArtSans-Regular"/>
          <w:lang w:val="nl-NL"/>
        </w:rPr>
        <w:t xml:space="preserve"> en verduurzaming. Er dient daarom ook in het bijzonder </w:t>
      </w:r>
      <w:r w:rsidR="004B30EC" w:rsidRPr="00AB38C9">
        <w:rPr>
          <w:rFonts w:ascii="FlandersArtSans-Regular" w:hAnsi="FlandersArtSans-Regular"/>
          <w:lang w:val="nl-NL"/>
        </w:rPr>
        <w:t xml:space="preserve">te </w:t>
      </w:r>
      <w:r w:rsidR="00A14C79" w:rsidRPr="00AB38C9">
        <w:rPr>
          <w:rFonts w:ascii="FlandersArtSans-Regular" w:hAnsi="FlandersArtSans-Regular"/>
          <w:lang w:val="nl-NL"/>
        </w:rPr>
        <w:t xml:space="preserve">worden ingezet op de duurzaamheid van deze collectieve processen, ook na afloop van het project. </w:t>
      </w:r>
    </w:p>
    <w:p w14:paraId="1C13DC8F" w14:textId="21593113" w:rsidR="00A901A0" w:rsidRPr="00AB38C9" w:rsidRDefault="00A901A0" w:rsidP="0071080A">
      <w:pPr>
        <w:pStyle w:val="Geenafstand"/>
        <w:jc w:val="both"/>
        <w:rPr>
          <w:rFonts w:ascii="FlandersArtSans-Regular" w:hAnsi="FlandersArtSans-Regular"/>
          <w:lang w:val="nl-NL"/>
        </w:rPr>
      </w:pPr>
    </w:p>
    <w:p w14:paraId="2813CE25" w14:textId="77777777" w:rsidR="00B130E5" w:rsidRPr="00AB38C9" w:rsidRDefault="00B130E5" w:rsidP="0071080A">
      <w:pPr>
        <w:pStyle w:val="Plattetekst"/>
        <w:spacing w:line="276" w:lineRule="auto"/>
        <w:jc w:val="both"/>
        <w:rPr>
          <w:sz w:val="26"/>
        </w:rPr>
      </w:pPr>
    </w:p>
    <w:p w14:paraId="7E50B771" w14:textId="77777777" w:rsidR="005875AA" w:rsidRPr="00253CCF" w:rsidRDefault="00997205" w:rsidP="0071080A">
      <w:pPr>
        <w:pStyle w:val="Kop3"/>
        <w:jc w:val="both"/>
        <w:rPr>
          <w:rFonts w:ascii="FlandersArtSans-Regular" w:hAnsi="FlandersArtSans-Regular"/>
          <w:b/>
          <w:color w:val="5F497A" w:themeColor="accent4" w:themeShade="BF"/>
        </w:rPr>
      </w:pPr>
      <w:r w:rsidRPr="00253CCF">
        <w:rPr>
          <w:rFonts w:ascii="FlandersArtSans-Regular" w:hAnsi="FlandersArtSans-Regular"/>
          <w:b/>
          <w:color w:val="5F497A" w:themeColor="accent4" w:themeShade="BF"/>
        </w:rPr>
        <w:t>Exemplarische operationele</w:t>
      </w:r>
      <w:r w:rsidRPr="00253CCF">
        <w:rPr>
          <w:rFonts w:ascii="FlandersArtSans-Regular" w:hAnsi="FlandersArtSans-Regular"/>
          <w:b/>
          <w:color w:val="5F497A" w:themeColor="accent4" w:themeShade="BF"/>
          <w:spacing w:val="-6"/>
        </w:rPr>
        <w:t xml:space="preserve"> </w:t>
      </w:r>
      <w:r w:rsidRPr="00253CCF">
        <w:rPr>
          <w:rFonts w:ascii="FlandersArtSans-Regular" w:hAnsi="FlandersArtSans-Regular"/>
          <w:b/>
          <w:color w:val="5F497A" w:themeColor="accent4" w:themeShade="BF"/>
        </w:rPr>
        <w:t>doelstellingen</w:t>
      </w:r>
    </w:p>
    <w:p w14:paraId="799A593E" w14:textId="519B0B58" w:rsidR="005875AA" w:rsidRPr="00A77016" w:rsidRDefault="00B06664" w:rsidP="0071080A">
      <w:pPr>
        <w:pStyle w:val="Kop3"/>
        <w:jc w:val="both"/>
        <w:rPr>
          <w:rFonts w:ascii="FlandersArtSans-Regular" w:hAnsi="FlandersArtSans-Regular"/>
          <w:color w:val="000000" w:themeColor="text1"/>
        </w:rPr>
      </w:pPr>
      <w:r w:rsidRPr="00A77016">
        <w:rPr>
          <w:rFonts w:ascii="FlandersArtSans-Regular" w:hAnsi="FlandersArtSans-Regular"/>
          <w:color w:val="000000" w:themeColor="text1"/>
        </w:rPr>
        <w:t>Hieronder vindt u enkele e</w:t>
      </w:r>
      <w:r w:rsidR="00B95E9F" w:rsidRPr="00A77016">
        <w:rPr>
          <w:rFonts w:ascii="FlandersArtSans-Regular" w:hAnsi="FlandersArtSans-Regular"/>
          <w:color w:val="000000" w:themeColor="text1"/>
        </w:rPr>
        <w:t>xemplarisch</w:t>
      </w:r>
      <w:r w:rsidRPr="00A77016">
        <w:rPr>
          <w:rFonts w:ascii="FlandersArtSans-Regular" w:hAnsi="FlandersArtSans-Regular"/>
          <w:color w:val="000000" w:themeColor="text1"/>
        </w:rPr>
        <w:t>e</w:t>
      </w:r>
      <w:r w:rsidR="005875AA" w:rsidRPr="00A77016">
        <w:rPr>
          <w:rFonts w:ascii="FlandersArtSans-Regular" w:hAnsi="FlandersArtSans-Regular"/>
          <w:color w:val="000000" w:themeColor="text1"/>
        </w:rPr>
        <w:t xml:space="preserve"> operationele doelstellingen die </w:t>
      </w:r>
      <w:r w:rsidR="00AF0A3A" w:rsidRPr="00A77016">
        <w:rPr>
          <w:rFonts w:ascii="FlandersArtSans-Regular" w:hAnsi="FlandersArtSans-Regular"/>
          <w:color w:val="000000" w:themeColor="text1"/>
        </w:rPr>
        <w:t xml:space="preserve">u </w:t>
      </w:r>
      <w:r w:rsidR="005875AA" w:rsidRPr="00A77016">
        <w:rPr>
          <w:rFonts w:ascii="FlandersArtSans-Regular" w:hAnsi="FlandersArtSans-Regular"/>
          <w:color w:val="000000" w:themeColor="text1"/>
        </w:rPr>
        <w:t xml:space="preserve">verder </w:t>
      </w:r>
      <w:r w:rsidR="00AC529F" w:rsidRPr="00A77016">
        <w:rPr>
          <w:rFonts w:ascii="FlandersArtSans-Regular" w:hAnsi="FlandersArtSans-Regular"/>
          <w:color w:val="000000" w:themeColor="text1"/>
        </w:rPr>
        <w:t xml:space="preserve">kan concretiseren </w:t>
      </w:r>
      <w:r w:rsidR="00AF0A3A" w:rsidRPr="00A77016">
        <w:rPr>
          <w:rFonts w:ascii="FlandersArtSans-Regular" w:hAnsi="FlandersArtSans-Regular"/>
          <w:color w:val="000000" w:themeColor="text1"/>
        </w:rPr>
        <w:t xml:space="preserve">in uw </w:t>
      </w:r>
      <w:r w:rsidR="005875AA" w:rsidRPr="00A77016">
        <w:rPr>
          <w:rFonts w:ascii="FlandersArtSans-Regular" w:hAnsi="FlandersArtSans-Regular"/>
          <w:color w:val="000000" w:themeColor="text1"/>
        </w:rPr>
        <w:t>projectvoorstel:</w:t>
      </w:r>
    </w:p>
    <w:p w14:paraId="7EB87CA0" w14:textId="77777777" w:rsidR="0045083D" w:rsidRPr="00AB38C9" w:rsidRDefault="00B07457" w:rsidP="0071080A">
      <w:pPr>
        <w:pStyle w:val="Geenafstand"/>
        <w:numPr>
          <w:ilvl w:val="0"/>
          <w:numId w:val="38"/>
        </w:numPr>
        <w:jc w:val="both"/>
        <w:rPr>
          <w:rStyle w:val="text"/>
          <w:rFonts w:ascii="FlandersArtSans-Regular" w:hAnsi="FlandersArtSans-Regular"/>
        </w:rPr>
      </w:pPr>
      <w:r w:rsidRPr="00AB38C9">
        <w:rPr>
          <w:rStyle w:val="text"/>
          <w:rFonts w:ascii="FlandersArtSans-Regular" w:hAnsi="FlandersArtSans-Regular"/>
        </w:rPr>
        <w:t xml:space="preserve">het schoolteam </w:t>
      </w:r>
      <w:r w:rsidR="005F72C5" w:rsidRPr="00AB38C9">
        <w:rPr>
          <w:rStyle w:val="text"/>
          <w:rFonts w:ascii="FlandersArtSans-Regular" w:hAnsi="FlandersArtSans-Regular"/>
        </w:rPr>
        <w:t>erken</w:t>
      </w:r>
      <w:r w:rsidR="00046033" w:rsidRPr="00AB38C9">
        <w:rPr>
          <w:rStyle w:val="text"/>
          <w:rFonts w:ascii="FlandersArtSans-Regular" w:hAnsi="FlandersArtSans-Regular"/>
        </w:rPr>
        <w:t>t</w:t>
      </w:r>
      <w:r w:rsidR="005F72C5" w:rsidRPr="00AB38C9">
        <w:rPr>
          <w:rStyle w:val="text"/>
          <w:rFonts w:ascii="FlandersArtSans-Regular" w:hAnsi="FlandersArtSans-Regular"/>
        </w:rPr>
        <w:t xml:space="preserve"> de </w:t>
      </w:r>
      <w:r w:rsidR="00A956D5" w:rsidRPr="00AB38C9">
        <w:rPr>
          <w:rStyle w:val="text"/>
          <w:rFonts w:ascii="FlandersArtSans-Regular" w:hAnsi="FlandersArtSans-Regular"/>
        </w:rPr>
        <w:t>urgentie</w:t>
      </w:r>
      <w:r w:rsidR="004815E8" w:rsidRPr="00AB38C9">
        <w:rPr>
          <w:rStyle w:val="text"/>
          <w:rFonts w:ascii="FlandersArtSans-Regular" w:hAnsi="FlandersArtSans-Regular"/>
        </w:rPr>
        <w:t xml:space="preserve"> </w:t>
      </w:r>
      <w:r w:rsidR="005F72C5" w:rsidRPr="00AB38C9">
        <w:rPr>
          <w:rStyle w:val="text"/>
          <w:rFonts w:ascii="FlandersArtSans-Regular" w:hAnsi="FlandersArtSans-Regular"/>
        </w:rPr>
        <w:t>van</w:t>
      </w:r>
      <w:r w:rsidR="00A956D5" w:rsidRPr="00AB38C9">
        <w:rPr>
          <w:rStyle w:val="text"/>
          <w:rFonts w:ascii="FlandersArtSans-Regular" w:hAnsi="FlandersArtSans-Regular"/>
        </w:rPr>
        <w:t xml:space="preserve"> het verhogen van het niveau van begrijpend lezen van de leerlingen;</w:t>
      </w:r>
    </w:p>
    <w:p w14:paraId="0691FB8B" w14:textId="1BD8A23E" w:rsidR="0045083D" w:rsidRPr="00AB38C9" w:rsidRDefault="00046033" w:rsidP="0071080A">
      <w:pPr>
        <w:pStyle w:val="Geenafstand"/>
        <w:numPr>
          <w:ilvl w:val="0"/>
          <w:numId w:val="38"/>
        </w:numPr>
        <w:jc w:val="both"/>
        <w:rPr>
          <w:rFonts w:ascii="FlandersArtSans-Regular" w:hAnsi="FlandersArtSans-Regular"/>
        </w:rPr>
      </w:pPr>
      <w:r w:rsidRPr="00AB38C9">
        <w:rPr>
          <w:rFonts w:ascii="FlandersArtSans-Regular" w:hAnsi="FlandersArtSans-Regular"/>
        </w:rPr>
        <w:t xml:space="preserve">het schoolteam </w:t>
      </w:r>
      <w:r w:rsidR="00116E9D" w:rsidRPr="00AB38C9">
        <w:rPr>
          <w:rFonts w:ascii="FlandersArtSans-Regular" w:hAnsi="FlandersArtSans-Regular"/>
        </w:rPr>
        <w:t xml:space="preserve">en de leerlingen delen een </w:t>
      </w:r>
      <w:r w:rsidR="004815E8" w:rsidRPr="00AB38C9">
        <w:rPr>
          <w:rFonts w:ascii="FlandersArtSans-Regular" w:hAnsi="FlandersArtSans-Regular"/>
        </w:rPr>
        <w:t>visie op begrijpend lezen</w:t>
      </w:r>
      <w:r w:rsidR="00116E9D" w:rsidRPr="00AB38C9">
        <w:rPr>
          <w:rFonts w:ascii="FlandersArtSans-Regular" w:hAnsi="FlandersArtSans-Regular"/>
        </w:rPr>
        <w:t xml:space="preserve">, </w:t>
      </w:r>
      <w:r w:rsidR="004B30EC" w:rsidRPr="00AB38C9">
        <w:rPr>
          <w:rFonts w:ascii="FlandersArtSans-Regular" w:hAnsi="FlandersArtSans-Regular"/>
        </w:rPr>
        <w:t xml:space="preserve">die </w:t>
      </w:r>
      <w:r w:rsidR="00116E9D" w:rsidRPr="00AB38C9">
        <w:rPr>
          <w:rFonts w:ascii="FlandersArtSans-Regular" w:hAnsi="FlandersArtSans-Regular"/>
        </w:rPr>
        <w:t>onderdeel is van het taalbeleid van de school</w:t>
      </w:r>
      <w:r w:rsidR="004815E8" w:rsidRPr="00AB38C9">
        <w:rPr>
          <w:rFonts w:ascii="FlandersArtSans-Regular" w:hAnsi="FlandersArtSans-Regular"/>
        </w:rPr>
        <w:t>;</w:t>
      </w:r>
    </w:p>
    <w:p w14:paraId="296BA8E3" w14:textId="60644F17" w:rsidR="0045083D" w:rsidRPr="00AB38C9" w:rsidRDefault="004815E8" w:rsidP="0071080A">
      <w:pPr>
        <w:pStyle w:val="Geenafstand"/>
        <w:numPr>
          <w:ilvl w:val="0"/>
          <w:numId w:val="38"/>
        </w:numPr>
        <w:jc w:val="both"/>
        <w:rPr>
          <w:rFonts w:ascii="FlandersArtSans-Regular" w:hAnsi="FlandersArtSans-Regular"/>
        </w:rPr>
      </w:pPr>
      <w:r w:rsidRPr="00AB38C9">
        <w:rPr>
          <w:rFonts w:ascii="FlandersArtSans-Regular" w:hAnsi="FlandersArtSans-Regular"/>
        </w:rPr>
        <w:t xml:space="preserve">scholen </w:t>
      </w:r>
      <w:r w:rsidR="00116E9D" w:rsidRPr="00AB38C9">
        <w:rPr>
          <w:rFonts w:ascii="FlandersArtSans-Regular" w:hAnsi="FlandersArtSans-Regular"/>
        </w:rPr>
        <w:t>ontwikkelen/hebben</w:t>
      </w:r>
      <w:r w:rsidRPr="00AB38C9">
        <w:rPr>
          <w:rFonts w:ascii="FlandersArtSans-Regular" w:hAnsi="FlandersArtSans-Regular"/>
        </w:rPr>
        <w:t xml:space="preserve"> een door het team gedragen taalbeleid</w:t>
      </w:r>
      <w:r w:rsidR="003619BE">
        <w:rPr>
          <w:rFonts w:ascii="FlandersArtSans-Regular" w:hAnsi="FlandersArtSans-Regular"/>
        </w:rPr>
        <w:t>;</w:t>
      </w:r>
    </w:p>
    <w:p w14:paraId="223AD872" w14:textId="77777777" w:rsidR="0045083D" w:rsidRPr="00AB38C9" w:rsidRDefault="004815E8" w:rsidP="0071080A">
      <w:pPr>
        <w:pStyle w:val="Geenafstand"/>
        <w:numPr>
          <w:ilvl w:val="0"/>
          <w:numId w:val="38"/>
        </w:numPr>
        <w:jc w:val="both"/>
        <w:rPr>
          <w:rFonts w:ascii="FlandersArtSans-Regular" w:hAnsi="FlandersArtSans-Regular"/>
        </w:rPr>
      </w:pPr>
      <w:r w:rsidRPr="00AB38C9">
        <w:rPr>
          <w:rFonts w:ascii="FlandersArtSans-Regular" w:hAnsi="FlandersArtSans-Regular"/>
        </w:rPr>
        <w:t>scholen hebben een doorgaande leerlijn voor begrijpend lezen;</w:t>
      </w:r>
    </w:p>
    <w:p w14:paraId="468E47EF" w14:textId="53F3FDB6" w:rsidR="0045083D" w:rsidRPr="00AB38C9" w:rsidRDefault="00914C7B" w:rsidP="0071080A">
      <w:pPr>
        <w:pStyle w:val="Geenafstand"/>
        <w:numPr>
          <w:ilvl w:val="0"/>
          <w:numId w:val="38"/>
        </w:numPr>
        <w:jc w:val="both"/>
        <w:rPr>
          <w:rStyle w:val="text"/>
          <w:rFonts w:ascii="FlandersArtSans-Regular" w:hAnsi="FlandersArtSans-Regular"/>
        </w:rPr>
      </w:pPr>
      <w:r w:rsidRPr="00AB38C9">
        <w:rPr>
          <w:rStyle w:val="text"/>
          <w:rFonts w:ascii="FlandersArtSans-Regular" w:hAnsi="FlandersArtSans-Regular"/>
        </w:rPr>
        <w:t xml:space="preserve">schoolteams </w:t>
      </w:r>
      <w:r w:rsidR="00116E9D" w:rsidRPr="00AB38C9">
        <w:rPr>
          <w:rStyle w:val="text"/>
          <w:rFonts w:ascii="FlandersArtSans-Regular" w:hAnsi="FlandersArtSans-Regular"/>
        </w:rPr>
        <w:t xml:space="preserve">versterken hun </w:t>
      </w:r>
      <w:r w:rsidR="004815E8" w:rsidRPr="00AB38C9">
        <w:rPr>
          <w:rStyle w:val="text"/>
          <w:rFonts w:ascii="FlandersArtSans-Regular" w:hAnsi="FlandersArtSans-Regular"/>
        </w:rPr>
        <w:t xml:space="preserve">competenties om effectieve vakdidactische principes voor </w:t>
      </w:r>
      <w:r w:rsidR="00A956D5" w:rsidRPr="00AB38C9">
        <w:rPr>
          <w:rStyle w:val="text"/>
          <w:rFonts w:ascii="FlandersArtSans-Regular" w:hAnsi="FlandersArtSans-Regular"/>
        </w:rPr>
        <w:t>begrijpend lezen toe te passen</w:t>
      </w:r>
      <w:r w:rsidR="00C52A2F" w:rsidRPr="00AB38C9">
        <w:rPr>
          <w:rStyle w:val="text"/>
          <w:rFonts w:ascii="FlandersArtSans-Regular" w:hAnsi="FlandersArtSans-Regular"/>
        </w:rPr>
        <w:t>, inclusief een aangepast</w:t>
      </w:r>
      <w:r w:rsidR="00866375" w:rsidRPr="00AB38C9">
        <w:rPr>
          <w:rStyle w:val="text"/>
          <w:rFonts w:ascii="FlandersArtSans-Regular" w:hAnsi="FlandersArtSans-Regular"/>
        </w:rPr>
        <w:t>e, brede</w:t>
      </w:r>
      <w:r w:rsidR="00C52A2F" w:rsidRPr="00AB38C9">
        <w:rPr>
          <w:rStyle w:val="text"/>
          <w:rFonts w:ascii="FlandersArtSans-Regular" w:hAnsi="FlandersArtSans-Regular"/>
        </w:rPr>
        <w:t xml:space="preserve"> evaluatie</w:t>
      </w:r>
      <w:r w:rsidR="00A956D5" w:rsidRPr="00AB38C9">
        <w:rPr>
          <w:rStyle w:val="text"/>
          <w:rFonts w:ascii="FlandersArtSans-Regular" w:hAnsi="FlandersArtSans-Regular"/>
        </w:rPr>
        <w:t>;</w:t>
      </w:r>
    </w:p>
    <w:p w14:paraId="5B6A7058" w14:textId="74DB8494" w:rsidR="0045083D" w:rsidRPr="00AB38C9" w:rsidRDefault="00914C7B" w:rsidP="0071080A">
      <w:pPr>
        <w:pStyle w:val="Geenafstand"/>
        <w:numPr>
          <w:ilvl w:val="0"/>
          <w:numId w:val="38"/>
        </w:numPr>
        <w:jc w:val="both"/>
        <w:rPr>
          <w:rStyle w:val="text"/>
          <w:rFonts w:ascii="FlandersArtSans-Regular" w:hAnsi="FlandersArtSans-Regular"/>
        </w:rPr>
      </w:pPr>
      <w:r w:rsidRPr="00AB38C9">
        <w:rPr>
          <w:rStyle w:val="text"/>
          <w:rFonts w:ascii="FlandersArtSans-Regular" w:hAnsi="FlandersArtSans-Regular"/>
        </w:rPr>
        <w:lastRenderedPageBreak/>
        <w:t>schoolteams</w:t>
      </w:r>
      <w:r w:rsidR="004815E8" w:rsidRPr="00AB38C9">
        <w:rPr>
          <w:rStyle w:val="text"/>
          <w:rFonts w:ascii="FlandersArtSans-Regular" w:hAnsi="FlandersArtSans-Regular"/>
        </w:rPr>
        <w:t xml:space="preserve"> </w:t>
      </w:r>
      <w:r w:rsidR="00116E9D" w:rsidRPr="00AB38C9">
        <w:rPr>
          <w:rStyle w:val="text"/>
          <w:rFonts w:ascii="FlandersArtSans-Regular" w:hAnsi="FlandersArtSans-Regular"/>
        </w:rPr>
        <w:t xml:space="preserve">versterken hun </w:t>
      </w:r>
      <w:r w:rsidR="004815E8" w:rsidRPr="00AB38C9">
        <w:rPr>
          <w:rStyle w:val="text"/>
          <w:rFonts w:ascii="FlandersArtSans-Regular" w:hAnsi="FlandersArtSans-Regular"/>
        </w:rPr>
        <w:t>c</w:t>
      </w:r>
      <w:r w:rsidR="00A956D5" w:rsidRPr="00AB38C9">
        <w:rPr>
          <w:rStyle w:val="text"/>
          <w:rFonts w:ascii="FlandersArtSans-Regular" w:hAnsi="FlandersArtSans-Regular"/>
        </w:rPr>
        <w:t>ompetentie</w:t>
      </w:r>
      <w:r w:rsidR="004815E8" w:rsidRPr="00AB38C9">
        <w:rPr>
          <w:rStyle w:val="text"/>
          <w:rFonts w:ascii="FlandersArtSans-Regular" w:hAnsi="FlandersArtSans-Regular"/>
        </w:rPr>
        <w:t>s</w:t>
      </w:r>
      <w:r w:rsidR="00A956D5" w:rsidRPr="00AB38C9">
        <w:rPr>
          <w:rStyle w:val="text"/>
          <w:rFonts w:ascii="FlandersArtSans-Regular" w:hAnsi="FlandersArtSans-Regular"/>
        </w:rPr>
        <w:t xml:space="preserve"> om de leesmotivatie van leerlingen te verhogen;</w:t>
      </w:r>
    </w:p>
    <w:p w14:paraId="1D64B59D" w14:textId="00C570A3" w:rsidR="0045083D" w:rsidRPr="00AB38C9" w:rsidRDefault="00D50755" w:rsidP="0071080A">
      <w:pPr>
        <w:pStyle w:val="Geenafstand"/>
        <w:numPr>
          <w:ilvl w:val="0"/>
          <w:numId w:val="38"/>
        </w:numPr>
        <w:jc w:val="both"/>
        <w:rPr>
          <w:rStyle w:val="text"/>
          <w:rFonts w:ascii="FlandersArtSans-Regular" w:hAnsi="FlandersArtSans-Regular"/>
        </w:rPr>
      </w:pPr>
      <w:r>
        <w:rPr>
          <w:rStyle w:val="text"/>
          <w:rFonts w:ascii="FlandersArtSans-Regular" w:hAnsi="FlandersArtSans-Regular"/>
        </w:rPr>
        <w:t>(leraren)</w:t>
      </w:r>
      <w:r w:rsidR="00177F6A" w:rsidRPr="00AB38C9">
        <w:rPr>
          <w:rStyle w:val="text"/>
          <w:rFonts w:ascii="FlandersArtSans-Regular" w:hAnsi="FlandersArtSans-Regular"/>
        </w:rPr>
        <w:t xml:space="preserve">team en </w:t>
      </w:r>
      <w:r w:rsidR="00914C7B" w:rsidRPr="00AB38C9">
        <w:rPr>
          <w:rStyle w:val="text"/>
          <w:rFonts w:ascii="FlandersArtSans-Regular" w:hAnsi="FlandersArtSans-Regular"/>
        </w:rPr>
        <w:t xml:space="preserve">schoolleider(s) </w:t>
      </w:r>
      <w:r w:rsidR="00116E9D" w:rsidRPr="00AB38C9">
        <w:rPr>
          <w:rStyle w:val="text"/>
          <w:rFonts w:ascii="FlandersArtSans-Regular" w:hAnsi="FlandersArtSans-Regular"/>
        </w:rPr>
        <w:t xml:space="preserve">bouwen netwerken uit </w:t>
      </w:r>
      <w:r w:rsidR="004815E8" w:rsidRPr="00AB38C9">
        <w:rPr>
          <w:rStyle w:val="text"/>
          <w:rFonts w:ascii="FlandersArtSans-Regular" w:hAnsi="FlandersArtSans-Regular"/>
        </w:rPr>
        <w:t>in hun omgeving (met ouders, bibliotheken, schrijvers</w:t>
      </w:r>
      <w:r w:rsidR="00663BE4" w:rsidRPr="00AB38C9">
        <w:rPr>
          <w:rStyle w:val="text"/>
          <w:rFonts w:ascii="FlandersArtSans-Regular" w:hAnsi="FlandersArtSans-Regular"/>
        </w:rPr>
        <w:t>, cultuurcentra</w:t>
      </w:r>
      <w:r w:rsidR="004815E8" w:rsidRPr="00AB38C9">
        <w:rPr>
          <w:rStyle w:val="text"/>
          <w:rFonts w:ascii="FlandersArtSans-Regular" w:hAnsi="FlandersArtSans-Regular"/>
        </w:rPr>
        <w:t xml:space="preserve">…) om </w:t>
      </w:r>
      <w:r w:rsidR="00A956D5" w:rsidRPr="00AB38C9">
        <w:rPr>
          <w:rStyle w:val="text"/>
          <w:rFonts w:ascii="FlandersArtSans-Regular" w:hAnsi="FlandersArtSans-Regular"/>
        </w:rPr>
        <w:t>het onderwijs in begrijpend lezen te verrijken;</w:t>
      </w:r>
    </w:p>
    <w:p w14:paraId="3B98131D" w14:textId="6983DDDB" w:rsidR="0045083D" w:rsidRPr="00AB38C9" w:rsidRDefault="00046033" w:rsidP="0071080A">
      <w:pPr>
        <w:pStyle w:val="Geenafstand"/>
        <w:numPr>
          <w:ilvl w:val="0"/>
          <w:numId w:val="38"/>
        </w:numPr>
        <w:jc w:val="both"/>
        <w:rPr>
          <w:rStyle w:val="text"/>
          <w:rFonts w:ascii="FlandersArtSans-Regular" w:hAnsi="FlandersArtSans-Regular"/>
        </w:rPr>
      </w:pPr>
      <w:r w:rsidRPr="00AB38C9">
        <w:rPr>
          <w:rStyle w:val="text"/>
          <w:rFonts w:ascii="FlandersArtSans-Regular" w:hAnsi="FlandersArtSans-Regular"/>
        </w:rPr>
        <w:t>de school voorziet</w:t>
      </w:r>
      <w:r w:rsidR="00A901A0" w:rsidRPr="00AB38C9">
        <w:rPr>
          <w:rStyle w:val="text"/>
          <w:rFonts w:ascii="FlandersArtSans-Regular" w:hAnsi="FlandersArtSans-Regular"/>
        </w:rPr>
        <w:t xml:space="preserve"> een rijk en gevarieerd aanbod van boeken en teksten</w:t>
      </w:r>
      <w:r w:rsidR="00022A21" w:rsidRPr="00AB38C9">
        <w:rPr>
          <w:rStyle w:val="text"/>
          <w:rFonts w:ascii="FlandersArtSans-Regular" w:hAnsi="FlandersArtSans-Regular"/>
        </w:rPr>
        <w:t xml:space="preserve"> (fictie en non-fictie)</w:t>
      </w:r>
      <w:r w:rsidR="00A901A0" w:rsidRPr="00AB38C9">
        <w:rPr>
          <w:rStyle w:val="text"/>
          <w:rFonts w:ascii="FlandersArtSans-Regular" w:hAnsi="FlandersArtSans-Regular"/>
        </w:rPr>
        <w:t xml:space="preserve"> en krijg</w:t>
      </w:r>
      <w:r w:rsidR="000D18F1" w:rsidRPr="00AB38C9">
        <w:rPr>
          <w:rStyle w:val="text"/>
          <w:rFonts w:ascii="FlandersArtSans-Regular" w:hAnsi="FlandersArtSans-Regular"/>
        </w:rPr>
        <w:t>t</w:t>
      </w:r>
      <w:r w:rsidR="00A901A0" w:rsidRPr="00AB38C9">
        <w:rPr>
          <w:rStyle w:val="text"/>
          <w:rFonts w:ascii="FlandersArtSans-Regular" w:hAnsi="FlandersArtSans-Regular"/>
        </w:rPr>
        <w:t xml:space="preserve"> ondersteuning in het vinden van passend leesmateriaal;</w:t>
      </w:r>
    </w:p>
    <w:p w14:paraId="54221986" w14:textId="2D0CADBD" w:rsidR="0045083D" w:rsidRPr="00DD0B9B" w:rsidRDefault="004815E8" w:rsidP="0071080A">
      <w:pPr>
        <w:pStyle w:val="Geenafstand"/>
        <w:numPr>
          <w:ilvl w:val="0"/>
          <w:numId w:val="38"/>
        </w:numPr>
        <w:jc w:val="both"/>
        <w:rPr>
          <w:rStyle w:val="text"/>
          <w:rFonts w:ascii="FlandersArtSans-Regular" w:hAnsi="FlandersArtSans-Regular"/>
        </w:rPr>
      </w:pPr>
      <w:r w:rsidRPr="00AB38C9">
        <w:rPr>
          <w:rStyle w:val="text"/>
          <w:rFonts w:ascii="FlandersArtSans-Regular" w:hAnsi="FlandersArtSans-Regular"/>
        </w:rPr>
        <w:t xml:space="preserve">scholen brengen de </w:t>
      </w:r>
      <w:r w:rsidR="00BF0A12" w:rsidRPr="00AB38C9">
        <w:rPr>
          <w:rStyle w:val="text"/>
          <w:rFonts w:ascii="FlandersArtSans-Regular" w:hAnsi="FlandersArtSans-Regular"/>
        </w:rPr>
        <w:t>ontwikkeling</w:t>
      </w:r>
      <w:r w:rsidRPr="00AB38C9">
        <w:rPr>
          <w:rStyle w:val="text"/>
          <w:rFonts w:ascii="FlandersArtSans-Regular" w:hAnsi="FlandersArtSans-Regular"/>
        </w:rPr>
        <w:t xml:space="preserve"> </w:t>
      </w:r>
      <w:r w:rsidRPr="00DD0B9B">
        <w:rPr>
          <w:rStyle w:val="text"/>
          <w:rFonts w:ascii="FlandersArtSans-Regular" w:hAnsi="FlandersArtSans-Regular"/>
        </w:rPr>
        <w:t xml:space="preserve">van leerlingen </w:t>
      </w:r>
      <w:r w:rsidR="00A956D5" w:rsidRPr="00DD0B9B">
        <w:rPr>
          <w:rStyle w:val="text"/>
          <w:rFonts w:ascii="FlandersArtSans-Regular" w:hAnsi="FlandersArtSans-Regular"/>
        </w:rPr>
        <w:t>voor begrijpend lezen en leesmotivatie</w:t>
      </w:r>
      <w:r w:rsidRPr="00DD0B9B">
        <w:rPr>
          <w:rStyle w:val="text"/>
          <w:rFonts w:ascii="FlandersArtSans-Regular" w:hAnsi="FlandersArtSans-Regular"/>
        </w:rPr>
        <w:t xml:space="preserve"> systematisch in kaart e</w:t>
      </w:r>
      <w:r w:rsidR="00A956D5" w:rsidRPr="00DD0B9B">
        <w:rPr>
          <w:rStyle w:val="text"/>
          <w:rFonts w:ascii="FlandersArtSans-Regular" w:hAnsi="FlandersArtSans-Regular"/>
        </w:rPr>
        <w:t>n interpreteren die gegevens ten behoeve van het geven van formatieve feedback, met</w:t>
      </w:r>
      <w:r w:rsidR="004B30EC" w:rsidRPr="00DD0B9B">
        <w:rPr>
          <w:rStyle w:val="text"/>
          <w:rFonts w:ascii="FlandersArtSans-Regular" w:hAnsi="FlandersArtSans-Regular"/>
        </w:rPr>
        <w:t xml:space="preserve"> als</w:t>
      </w:r>
      <w:r w:rsidR="00A956D5" w:rsidRPr="00DD0B9B">
        <w:rPr>
          <w:rStyle w:val="text"/>
          <w:rFonts w:ascii="FlandersArtSans-Regular" w:hAnsi="FlandersArtSans-Regular"/>
        </w:rPr>
        <w:t xml:space="preserve"> doel </w:t>
      </w:r>
      <w:r w:rsidRPr="00DD0B9B">
        <w:rPr>
          <w:rStyle w:val="text"/>
          <w:rFonts w:ascii="FlandersArtSans-Regular" w:hAnsi="FlandersArtSans-Regular"/>
        </w:rPr>
        <w:t xml:space="preserve">de aanpak van de school aan te scherpen en </w:t>
      </w:r>
      <w:r w:rsidR="00A956D5" w:rsidRPr="00DD0B9B">
        <w:rPr>
          <w:rStyle w:val="text"/>
          <w:rFonts w:ascii="FlandersArtSans-Regular" w:hAnsi="FlandersArtSans-Regular"/>
        </w:rPr>
        <w:t>af te stemmen op de behoefte van de klas en de individuele leerling</w:t>
      </w:r>
      <w:r w:rsidR="00BF0A12" w:rsidRPr="00DD0B9B">
        <w:rPr>
          <w:rStyle w:val="text"/>
          <w:rFonts w:ascii="FlandersArtSans-Regular" w:hAnsi="FlandersArtSans-Regular"/>
        </w:rPr>
        <w:t>;</w:t>
      </w:r>
    </w:p>
    <w:p w14:paraId="3B3A094A" w14:textId="55581610" w:rsidR="00BF0A12" w:rsidRPr="00DD0B9B" w:rsidRDefault="00BF0A12" w:rsidP="0071080A">
      <w:pPr>
        <w:pStyle w:val="Geenafstand"/>
        <w:numPr>
          <w:ilvl w:val="0"/>
          <w:numId w:val="38"/>
        </w:numPr>
        <w:jc w:val="both"/>
        <w:rPr>
          <w:rStyle w:val="text"/>
          <w:rFonts w:ascii="FlandersArtSans-Regular" w:hAnsi="FlandersArtSans-Regular"/>
        </w:rPr>
      </w:pPr>
      <w:r w:rsidRPr="00DD0B9B">
        <w:rPr>
          <w:rStyle w:val="text"/>
          <w:rFonts w:ascii="FlandersArtSans-Regular" w:hAnsi="FlandersArtSans-Regular"/>
        </w:rPr>
        <w:t>de competenties van het team op het gebied van begrijpend lezen en het verhogen van de leesmotivatie zijn geborgd in het team, om continuering van het onderwijs in begrijpend lezen te kunnen garanderen.</w:t>
      </w:r>
      <w:r w:rsidR="00116E9D" w:rsidRPr="00DD0B9B">
        <w:rPr>
          <w:rStyle w:val="text"/>
          <w:rFonts w:ascii="FlandersArtSans-Regular" w:hAnsi="FlandersArtSans-Regular"/>
        </w:rPr>
        <w:t xml:space="preserve"> Dat betekent dat het onderwijs in begrijpend lezen wordt ingebed in een breder traject inzake taalstimulerende maatregelen (bv. inzake begrijpend luisteren, schrijven etc.)</w:t>
      </w:r>
      <w:r w:rsidR="000D18F1" w:rsidRPr="00DD0B9B">
        <w:rPr>
          <w:rStyle w:val="text"/>
          <w:rFonts w:ascii="FlandersArtSans-Regular" w:hAnsi="FlandersArtSans-Regular"/>
        </w:rPr>
        <w:t>.</w:t>
      </w:r>
    </w:p>
    <w:p w14:paraId="3C832D08" w14:textId="77777777" w:rsidR="00177F6A" w:rsidRPr="00DD0B9B" w:rsidRDefault="00177F6A" w:rsidP="0071080A">
      <w:pPr>
        <w:pStyle w:val="Geenafstand"/>
        <w:jc w:val="both"/>
        <w:rPr>
          <w:rFonts w:ascii="FlandersArtSans-Regular" w:hAnsi="FlandersArtSans-Regular"/>
        </w:rPr>
      </w:pPr>
    </w:p>
    <w:p w14:paraId="4D0A9B6F" w14:textId="77777777" w:rsidR="005875AA" w:rsidRPr="00DD0B9B" w:rsidRDefault="005875AA" w:rsidP="0071080A">
      <w:pPr>
        <w:pStyle w:val="Kop2"/>
        <w:jc w:val="both"/>
        <w:rPr>
          <w:rFonts w:ascii="FlandersArtSans-Regular" w:hAnsi="FlandersArtSans-Regular"/>
        </w:rPr>
      </w:pPr>
    </w:p>
    <w:p w14:paraId="5B79F783" w14:textId="77777777" w:rsidR="005875AA" w:rsidRPr="00DD0B9B" w:rsidRDefault="005875AA" w:rsidP="0071080A">
      <w:pPr>
        <w:pStyle w:val="Kop2"/>
        <w:jc w:val="both"/>
        <w:rPr>
          <w:rFonts w:ascii="FlandersArtSans-Regular" w:hAnsi="FlandersArtSans-Regular"/>
        </w:rPr>
      </w:pPr>
    </w:p>
    <w:p w14:paraId="0F635AE2" w14:textId="6B1A374B" w:rsidR="00A262D4" w:rsidRPr="00DD0B9B" w:rsidRDefault="00997205" w:rsidP="0071080A">
      <w:pPr>
        <w:pStyle w:val="Kop2"/>
        <w:jc w:val="both"/>
        <w:rPr>
          <w:rFonts w:ascii="FlandersArtSans-Regular" w:hAnsi="FlandersArtSans-Regular"/>
        </w:rPr>
      </w:pPr>
      <w:r w:rsidRPr="00DD0B9B">
        <w:rPr>
          <w:rFonts w:ascii="FlandersArtSans-Regular" w:hAnsi="FlandersArtSans-Regular"/>
        </w:rPr>
        <w:t xml:space="preserve">Looptijd van de projecten: Begeleiding van de </w:t>
      </w:r>
      <w:r w:rsidR="005875AA" w:rsidRPr="00DD0B9B">
        <w:rPr>
          <w:rFonts w:ascii="FlandersArtSans-Regular" w:hAnsi="FlandersArtSans-Regular"/>
        </w:rPr>
        <w:t xml:space="preserve">deelnemende teams </w:t>
      </w:r>
      <w:r w:rsidRPr="00DD0B9B">
        <w:rPr>
          <w:rFonts w:ascii="FlandersArtSans-Regular" w:hAnsi="FlandersArtSans-Regular"/>
        </w:rPr>
        <w:t>tijdens twee</w:t>
      </w:r>
      <w:r w:rsidRPr="00DD0B9B">
        <w:rPr>
          <w:rFonts w:ascii="FlandersArtSans-Regular" w:hAnsi="FlandersArtSans-Regular"/>
          <w:spacing w:val="-6"/>
        </w:rPr>
        <w:t xml:space="preserve"> </w:t>
      </w:r>
      <w:r w:rsidRPr="00DD0B9B">
        <w:rPr>
          <w:rFonts w:ascii="FlandersArtSans-Regular" w:hAnsi="FlandersArtSans-Regular"/>
        </w:rPr>
        <w:t>schooljaren</w:t>
      </w:r>
    </w:p>
    <w:p w14:paraId="71A254CF" w14:textId="77777777" w:rsidR="00A262D4" w:rsidRPr="00DD0B9B" w:rsidRDefault="00A262D4" w:rsidP="0071080A">
      <w:pPr>
        <w:pStyle w:val="Plattetekst"/>
        <w:spacing w:line="276" w:lineRule="auto"/>
        <w:jc w:val="both"/>
        <w:rPr>
          <w:b/>
          <w:i/>
          <w:sz w:val="28"/>
        </w:rPr>
      </w:pPr>
    </w:p>
    <w:p w14:paraId="4B9D31CF" w14:textId="5D41552B" w:rsidR="00006A1B" w:rsidRPr="00DD0B9B" w:rsidRDefault="008507CA" w:rsidP="0071080A">
      <w:pPr>
        <w:pStyle w:val="Plattetekst"/>
        <w:spacing w:line="276" w:lineRule="auto"/>
        <w:jc w:val="both"/>
      </w:pPr>
      <w:r w:rsidRPr="00DD0B9B">
        <w:t>D</w:t>
      </w:r>
      <w:r w:rsidR="00997205" w:rsidRPr="00DD0B9B">
        <w:t>iepgaande veranderingen en vernieuwingen in de onderwijspraktijk</w:t>
      </w:r>
      <w:r w:rsidR="00997205" w:rsidRPr="00DD0B9B">
        <w:rPr>
          <w:spacing w:val="-18"/>
        </w:rPr>
        <w:t xml:space="preserve"> </w:t>
      </w:r>
      <w:r w:rsidR="00997205" w:rsidRPr="00DD0B9B">
        <w:t>realiseren</w:t>
      </w:r>
      <w:r w:rsidR="00951400" w:rsidRPr="00DD0B9B">
        <w:t>,</w:t>
      </w:r>
      <w:r w:rsidR="00997205" w:rsidRPr="00DD0B9B">
        <w:rPr>
          <w:spacing w:val="-18"/>
        </w:rPr>
        <w:t xml:space="preserve"> </w:t>
      </w:r>
      <w:r w:rsidR="00997205" w:rsidRPr="00DD0B9B">
        <w:t>verg</w:t>
      </w:r>
      <w:r w:rsidR="009920E3">
        <w:t>t</w:t>
      </w:r>
      <w:r w:rsidR="00997205" w:rsidRPr="00DD0B9B">
        <w:rPr>
          <w:spacing w:val="-19"/>
        </w:rPr>
        <w:t xml:space="preserve"> </w:t>
      </w:r>
      <w:r w:rsidR="00997205" w:rsidRPr="00DD0B9B">
        <w:t>intense</w:t>
      </w:r>
      <w:r w:rsidR="00997205" w:rsidRPr="00DD0B9B">
        <w:rPr>
          <w:spacing w:val="-17"/>
        </w:rPr>
        <w:t xml:space="preserve"> </w:t>
      </w:r>
      <w:r w:rsidR="00997205" w:rsidRPr="00DD0B9B">
        <w:t>begeleiding,</w:t>
      </w:r>
      <w:r w:rsidR="00997205" w:rsidRPr="00DD0B9B">
        <w:rPr>
          <w:spacing w:val="-19"/>
        </w:rPr>
        <w:t xml:space="preserve"> </w:t>
      </w:r>
      <w:r w:rsidR="00997205" w:rsidRPr="00DD0B9B">
        <w:t>idealiter</w:t>
      </w:r>
      <w:r w:rsidR="00997205" w:rsidRPr="00DD0B9B">
        <w:rPr>
          <w:spacing w:val="-16"/>
        </w:rPr>
        <w:t xml:space="preserve"> </w:t>
      </w:r>
      <w:r w:rsidR="00997205" w:rsidRPr="00DD0B9B">
        <w:t>verspreid</w:t>
      </w:r>
      <w:r w:rsidR="00997205" w:rsidRPr="00DD0B9B">
        <w:rPr>
          <w:spacing w:val="-18"/>
        </w:rPr>
        <w:t xml:space="preserve"> </w:t>
      </w:r>
      <w:r w:rsidR="00997205" w:rsidRPr="00DD0B9B">
        <w:t>over</w:t>
      </w:r>
      <w:r w:rsidR="00997205" w:rsidRPr="00DD0B9B">
        <w:rPr>
          <w:spacing w:val="-18"/>
        </w:rPr>
        <w:t xml:space="preserve"> </w:t>
      </w:r>
      <w:r w:rsidR="00997205" w:rsidRPr="00DD0B9B">
        <w:t>langere</w:t>
      </w:r>
      <w:r w:rsidR="00997205" w:rsidRPr="00DD0B9B">
        <w:rPr>
          <w:spacing w:val="-17"/>
        </w:rPr>
        <w:t xml:space="preserve"> </w:t>
      </w:r>
      <w:r w:rsidR="00997205" w:rsidRPr="00DD0B9B">
        <w:t xml:space="preserve">tijd. De geselecteerde projecten lopen in principe twee schooljaren waarin ze </w:t>
      </w:r>
      <w:r w:rsidR="00997205" w:rsidRPr="00930DF5">
        <w:rPr>
          <w:b/>
        </w:rPr>
        <w:t xml:space="preserve">dezelfde </w:t>
      </w:r>
      <w:r w:rsidR="00914C7B" w:rsidRPr="00930DF5">
        <w:rPr>
          <w:b/>
        </w:rPr>
        <w:t>schoolteams</w:t>
      </w:r>
      <w:r w:rsidR="00BF0A12" w:rsidRPr="00DD0B9B">
        <w:t xml:space="preserve">, </w:t>
      </w:r>
      <w:r w:rsidR="00630E73" w:rsidRPr="00DD0B9B">
        <w:t>eventuele</w:t>
      </w:r>
      <w:r w:rsidR="00CF586B" w:rsidRPr="00DD0B9B">
        <w:t xml:space="preserve"> </w:t>
      </w:r>
      <w:r w:rsidR="00BF0A12" w:rsidRPr="00DD0B9B">
        <w:t>taalcoördinatoren</w:t>
      </w:r>
      <w:r w:rsidR="0061259B" w:rsidRPr="00A77016">
        <w:t xml:space="preserve"> en </w:t>
      </w:r>
      <w:r w:rsidR="003F4600" w:rsidRPr="00A77016">
        <w:t xml:space="preserve">leidinggevenden </w:t>
      </w:r>
      <w:r w:rsidR="00997205" w:rsidRPr="00A77016">
        <w:t xml:space="preserve">begeleiden om zo een duurzame verankering in </w:t>
      </w:r>
      <w:r w:rsidR="009330E9" w:rsidRPr="00A77016">
        <w:t xml:space="preserve">de </w:t>
      </w:r>
      <w:r w:rsidR="003F4600" w:rsidRPr="00A77016">
        <w:t xml:space="preserve">klas- en schoolpraktijk </w:t>
      </w:r>
      <w:r w:rsidR="00997205" w:rsidRPr="00A77016">
        <w:t>te</w:t>
      </w:r>
      <w:r w:rsidR="00997205" w:rsidRPr="00A77016">
        <w:rPr>
          <w:spacing w:val="-2"/>
        </w:rPr>
        <w:t xml:space="preserve"> </w:t>
      </w:r>
      <w:r w:rsidR="00997205" w:rsidRPr="00A77016">
        <w:t>realiseren.</w:t>
      </w:r>
      <w:r w:rsidR="00475B78" w:rsidRPr="00A77016">
        <w:t xml:space="preserve"> </w:t>
      </w:r>
      <w:r w:rsidR="004A50D7" w:rsidRPr="00A77016">
        <w:t xml:space="preserve">De subsidiëring van de projecten verloopt echter per schooljaar. </w:t>
      </w:r>
      <w:r w:rsidR="00006A1B" w:rsidRPr="00A77016">
        <w:t>In het subsidieaanvraagformulier, uiterlijk in te dienen op 1 december 2019, werkt u het totaalconcept voor het eerste werkjaar uitgebreid én voor het tweede jaar (2021-2022) beknopt uit. Indien uw project geselecteerd wordt, dient u in het voorjaar 2021 een verlengingsdossier in waarin u het totaalconcept voor 2021-2020 uitgebreid omschrijft</w:t>
      </w:r>
      <w:r w:rsidR="00006A1B" w:rsidRPr="00DD0B9B">
        <w:t>.</w:t>
      </w:r>
    </w:p>
    <w:p w14:paraId="6F07D495" w14:textId="2EF84E56" w:rsidR="00006A1B" w:rsidRPr="00DD0B9B" w:rsidRDefault="00006A1B" w:rsidP="0071080A">
      <w:pPr>
        <w:pStyle w:val="Plattetekst"/>
        <w:spacing w:line="276" w:lineRule="auto"/>
        <w:jc w:val="both"/>
      </w:pPr>
    </w:p>
    <w:p w14:paraId="5205B52F" w14:textId="77777777" w:rsidR="00006A1B" w:rsidRPr="00DD0B9B" w:rsidRDefault="00006A1B" w:rsidP="0071080A">
      <w:pPr>
        <w:pStyle w:val="Plattetekst"/>
        <w:spacing w:line="276" w:lineRule="auto"/>
        <w:jc w:val="both"/>
      </w:pPr>
    </w:p>
    <w:p w14:paraId="3CCF02EE" w14:textId="77777777" w:rsidR="00A262D4" w:rsidRPr="00DD0B9B" w:rsidRDefault="00A262D4" w:rsidP="0071080A">
      <w:pPr>
        <w:spacing w:line="276" w:lineRule="auto"/>
        <w:jc w:val="both"/>
      </w:pPr>
    </w:p>
    <w:p w14:paraId="2CC33F77" w14:textId="3E3928B2" w:rsidR="00873186" w:rsidRDefault="00873186" w:rsidP="00873186">
      <w:pPr>
        <w:pStyle w:val="Kop1"/>
        <w:keepNext/>
        <w:keepLines/>
        <w:widowControl/>
        <w:autoSpaceDE/>
        <w:autoSpaceDN/>
        <w:spacing w:before="240"/>
        <w:ind w:left="432"/>
        <w:jc w:val="both"/>
        <w:rPr>
          <w:rFonts w:ascii="FlandersArtSans-Regular" w:hAnsi="FlandersArtSans-Regular"/>
        </w:rPr>
      </w:pPr>
    </w:p>
    <w:p w14:paraId="4EE78F3F" w14:textId="6AA303FD" w:rsidR="00873186" w:rsidRDefault="00873186" w:rsidP="00873186">
      <w:pPr>
        <w:pStyle w:val="Geenafstand"/>
      </w:pPr>
    </w:p>
    <w:p w14:paraId="0ADCF01B" w14:textId="77777777" w:rsidR="00873186" w:rsidRDefault="00873186" w:rsidP="00873186">
      <w:pPr>
        <w:pStyle w:val="Geenafstand"/>
      </w:pPr>
    </w:p>
    <w:p w14:paraId="59BFA454" w14:textId="3CA272A9" w:rsidR="00873186" w:rsidRDefault="00873186" w:rsidP="00873186">
      <w:pPr>
        <w:pStyle w:val="Geenafstand"/>
      </w:pPr>
    </w:p>
    <w:p w14:paraId="3F158DA5" w14:textId="38E7BB06" w:rsidR="00CE0AC0" w:rsidRDefault="00CE0AC0" w:rsidP="00873186">
      <w:pPr>
        <w:pStyle w:val="Geenafstand"/>
      </w:pPr>
    </w:p>
    <w:p w14:paraId="2CFEA4FB" w14:textId="400BF5D1" w:rsidR="00CE0AC0" w:rsidRDefault="00CE0AC0" w:rsidP="00873186">
      <w:pPr>
        <w:pStyle w:val="Geenafstand"/>
      </w:pPr>
    </w:p>
    <w:p w14:paraId="3F6E952B" w14:textId="2DDBF771" w:rsidR="0030043B" w:rsidRPr="00253CCF" w:rsidRDefault="009E02B1" w:rsidP="009E02B1">
      <w:pPr>
        <w:pStyle w:val="Kop1"/>
        <w:spacing w:line="276" w:lineRule="auto"/>
        <w:ind w:left="0" w:firstLine="0"/>
        <w:jc w:val="both"/>
        <w:rPr>
          <w:rFonts w:ascii="FlandersArtSans-Regular" w:hAnsi="FlandersArtSans-Regular"/>
          <w:color w:val="6F2F9F"/>
          <w:u w:val="single"/>
        </w:rPr>
      </w:pPr>
      <w:r>
        <w:rPr>
          <w:rFonts w:ascii="FlandersArtSans-Regular" w:hAnsi="FlandersArtSans-Regular"/>
          <w:color w:val="6F2F9F"/>
          <w:u w:val="single"/>
        </w:rPr>
        <w:t>Deel 2: a</w:t>
      </w:r>
      <w:r w:rsidR="0030043B" w:rsidRPr="00253CCF">
        <w:rPr>
          <w:rFonts w:ascii="FlandersArtSans-Regular" w:hAnsi="FlandersArtSans-Regular"/>
          <w:color w:val="6F2F9F"/>
          <w:u w:val="single"/>
        </w:rPr>
        <w:t>lgemene voorwaarden van de subsidieaanvraag en de uitvoering van de projecten</w:t>
      </w:r>
    </w:p>
    <w:p w14:paraId="105D6C04" w14:textId="77777777" w:rsidR="0030043B" w:rsidRPr="0071080A" w:rsidRDefault="0030043B" w:rsidP="00DD0B9B">
      <w:pPr>
        <w:jc w:val="both"/>
      </w:pPr>
    </w:p>
    <w:p w14:paraId="6B057D50" w14:textId="7BB8CBDD" w:rsidR="0030043B" w:rsidRPr="00DD0B9B" w:rsidRDefault="0030043B" w:rsidP="0071080A">
      <w:pPr>
        <w:pStyle w:val="Kop2"/>
        <w:keepNext/>
        <w:keepLines/>
        <w:widowControl/>
        <w:numPr>
          <w:ilvl w:val="1"/>
          <w:numId w:val="0"/>
        </w:numPr>
        <w:tabs>
          <w:tab w:val="clear" w:pos="1723"/>
          <w:tab w:val="clear" w:pos="1724"/>
        </w:tabs>
        <w:autoSpaceDE/>
        <w:autoSpaceDN/>
        <w:spacing w:before="240" w:line="276" w:lineRule="auto"/>
        <w:ind w:left="709" w:hanging="709"/>
        <w:jc w:val="both"/>
        <w:rPr>
          <w:rFonts w:ascii="FlandersArtSans-Regular" w:hAnsi="FlandersArtSans-Regular"/>
        </w:rPr>
      </w:pPr>
      <w:r w:rsidRPr="00DD0B9B">
        <w:rPr>
          <w:rFonts w:ascii="FlandersArtSans-Regular" w:hAnsi="FlandersArtSans-Regular"/>
        </w:rPr>
        <w:t xml:space="preserve">Wie kan een subsidieaanvraag indienen </w:t>
      </w:r>
      <w:r w:rsidR="00351A23" w:rsidRPr="00DD0B9B">
        <w:rPr>
          <w:rFonts w:ascii="FlandersArtSans-Regular" w:hAnsi="FlandersArtSans-Regular"/>
        </w:rPr>
        <w:t>(</w:t>
      </w:r>
      <w:r w:rsidRPr="00DD0B9B">
        <w:rPr>
          <w:rFonts w:ascii="FlandersArtSans-Regular" w:hAnsi="FlandersArtSans-Regular"/>
        </w:rPr>
        <w:t>uiterlijk 1 december 2019</w:t>
      </w:r>
      <w:r w:rsidR="00351A23" w:rsidRPr="00DD0B9B">
        <w:rPr>
          <w:rFonts w:ascii="FlandersArtSans-Regular" w:hAnsi="FlandersArtSans-Regular"/>
        </w:rPr>
        <w:t>)</w:t>
      </w:r>
    </w:p>
    <w:p w14:paraId="4CA5582E" w14:textId="77777777" w:rsidR="0030043B" w:rsidRPr="0071080A" w:rsidRDefault="0030043B" w:rsidP="00DD0B9B">
      <w:pPr>
        <w:tabs>
          <w:tab w:val="left" w:pos="2754"/>
        </w:tabs>
        <w:jc w:val="both"/>
      </w:pPr>
    </w:p>
    <w:p w14:paraId="453B28B1" w14:textId="6DAEBEC8" w:rsidR="0030043B" w:rsidRDefault="0030043B" w:rsidP="008D1E1F">
      <w:pPr>
        <w:pStyle w:val="pltxtlaatst"/>
        <w:jc w:val="both"/>
        <w:rPr>
          <w:rFonts w:ascii="FlandersArtSans-Regular" w:hAnsi="FlandersArtSans-Regular"/>
        </w:rPr>
      </w:pPr>
      <w:r w:rsidRPr="00DD0B9B">
        <w:rPr>
          <w:rFonts w:ascii="FlandersArtSans-Regular" w:eastAsiaTheme="minorHAnsi" w:hAnsi="FlandersArtSans-Regular" w:cstheme="minorHAnsi"/>
          <w:lang w:eastAsia="en-US"/>
        </w:rPr>
        <w:t xml:space="preserve">Iedere organisatie of persoon die zich bekwaam acht </w:t>
      </w:r>
      <w:r w:rsidR="00914C7B" w:rsidRPr="00DD0B9B">
        <w:rPr>
          <w:rFonts w:ascii="FlandersArtSans-Regular" w:eastAsiaTheme="minorHAnsi" w:hAnsi="FlandersArtSans-Regular" w:cstheme="minorHAnsi"/>
          <w:lang w:eastAsia="en-US"/>
        </w:rPr>
        <w:t xml:space="preserve">een professionaliseringsproject </w:t>
      </w:r>
      <w:r w:rsidRPr="00DD0B9B">
        <w:rPr>
          <w:rFonts w:ascii="FlandersArtSans-Regular" w:eastAsiaTheme="minorHAnsi" w:hAnsi="FlandersArtSans-Regular" w:cstheme="minorHAnsi"/>
          <w:lang w:eastAsia="en-US"/>
        </w:rPr>
        <w:t>voor de</w:t>
      </w:r>
      <w:r w:rsidR="00D6142E" w:rsidRPr="00DD0B9B">
        <w:rPr>
          <w:rFonts w:ascii="FlandersArtSans-Regular" w:eastAsiaTheme="minorHAnsi" w:hAnsi="FlandersArtSans-Regular" w:cstheme="minorHAnsi"/>
          <w:lang w:eastAsia="en-US"/>
        </w:rPr>
        <w:t xml:space="preserve"> omschreven</w:t>
      </w:r>
      <w:r w:rsidRPr="00DD0B9B">
        <w:rPr>
          <w:rFonts w:ascii="FlandersArtSans-Regular" w:eastAsiaTheme="minorHAnsi" w:hAnsi="FlandersArtSans-Regular" w:cstheme="minorHAnsi"/>
          <w:lang w:eastAsia="en-US"/>
        </w:rPr>
        <w:t xml:space="preserve"> doelgroep te realiseren, kan een </w:t>
      </w:r>
      <w:r w:rsidR="00546F4D" w:rsidRPr="00DD0B9B">
        <w:rPr>
          <w:rFonts w:ascii="FlandersArtSans-Regular" w:eastAsiaTheme="minorHAnsi" w:hAnsi="FlandersArtSans-Regular" w:cstheme="minorHAnsi"/>
          <w:lang w:eastAsia="en-US"/>
        </w:rPr>
        <w:t xml:space="preserve">subsidieaanvraag </w:t>
      </w:r>
      <w:r w:rsidRPr="00DD0B9B">
        <w:rPr>
          <w:rFonts w:ascii="FlandersArtSans-Regular" w:eastAsiaTheme="minorHAnsi" w:hAnsi="FlandersArtSans-Regular" w:cstheme="minorHAnsi"/>
          <w:lang w:eastAsia="en-US"/>
        </w:rPr>
        <w:t>indienen</w:t>
      </w:r>
      <w:r w:rsidR="00914C7B" w:rsidRPr="00DD0B9B">
        <w:rPr>
          <w:rFonts w:ascii="FlandersArtSans-Regular" w:eastAsiaTheme="minorHAnsi" w:hAnsi="FlandersArtSans-Regular" w:cstheme="minorHAnsi"/>
          <w:lang w:eastAsia="en-US"/>
        </w:rPr>
        <w:t xml:space="preserve">. </w:t>
      </w:r>
      <w:r w:rsidR="002D3B29" w:rsidRPr="00DD0B9B">
        <w:rPr>
          <w:rFonts w:ascii="FlandersArtSans-Regular" w:hAnsi="FlandersArtSans-Regular"/>
        </w:rPr>
        <w:t>Ook e</w:t>
      </w:r>
      <w:r w:rsidRPr="00DD0B9B">
        <w:rPr>
          <w:rFonts w:ascii="FlandersArtSans-Regular" w:hAnsi="FlandersArtSans-Regular"/>
        </w:rPr>
        <w:t xml:space="preserve">en samenwerkingsverband, bestaande uit meerdere organisaties, kan een voorstel indienen. De subsidie wordt in dat geval toegekend aan de organisatie die als hoofdaanvrager de projectfiche indient.  </w:t>
      </w:r>
    </w:p>
    <w:p w14:paraId="04E8E3D3" w14:textId="2E6D28CA" w:rsidR="00BD2097" w:rsidRPr="00BD2097" w:rsidRDefault="00BD2097" w:rsidP="008D1E1F">
      <w:pPr>
        <w:spacing w:line="276" w:lineRule="auto"/>
      </w:pPr>
      <w:r w:rsidRPr="00BD2097">
        <w:rPr>
          <w:rFonts w:eastAsia="Times New Roman" w:cs="Times New Roman"/>
          <w:sz w:val="24"/>
          <w:lang w:bidi="ar-SA"/>
        </w:rPr>
        <w:t xml:space="preserve">In functie van de transfer naar het gehele professionele continuüm kan </w:t>
      </w:r>
      <w:r w:rsidR="003A62A8">
        <w:rPr>
          <w:rFonts w:eastAsia="Times New Roman" w:cs="Times New Roman"/>
          <w:sz w:val="24"/>
          <w:lang w:bidi="ar-SA"/>
        </w:rPr>
        <w:t xml:space="preserve">ook een samenwerking met </w:t>
      </w:r>
      <w:r w:rsidR="003A62A8" w:rsidRPr="00BD2097">
        <w:rPr>
          <w:rFonts w:eastAsia="Times New Roman" w:cs="Times New Roman"/>
          <w:sz w:val="24"/>
          <w:lang w:bidi="ar-SA"/>
        </w:rPr>
        <w:t xml:space="preserve">andere onderwijsactoren (bv. lerarenopleiding, pedagogische begeleidingsdienst) </w:t>
      </w:r>
      <w:r w:rsidR="003A62A8">
        <w:rPr>
          <w:rFonts w:eastAsia="Times New Roman" w:cs="Times New Roman"/>
          <w:sz w:val="24"/>
          <w:lang w:bidi="ar-SA"/>
        </w:rPr>
        <w:t xml:space="preserve">een meerwaarde zijn waarbij een bepaalde </w:t>
      </w:r>
      <w:r w:rsidRPr="00BD2097">
        <w:rPr>
          <w:rFonts w:eastAsia="Times New Roman" w:cs="Times New Roman"/>
          <w:sz w:val="24"/>
          <w:lang w:bidi="ar-SA"/>
        </w:rPr>
        <w:t>betrokkenheid en engagement</w:t>
      </w:r>
      <w:r w:rsidR="003A62A8">
        <w:rPr>
          <w:rFonts w:eastAsia="Times New Roman" w:cs="Times New Roman"/>
          <w:sz w:val="24"/>
          <w:lang w:bidi="ar-SA"/>
        </w:rPr>
        <w:t xml:space="preserve"> vereist </w:t>
      </w:r>
      <w:r w:rsidR="009920E3">
        <w:rPr>
          <w:rFonts w:eastAsia="Times New Roman" w:cs="Times New Roman"/>
          <w:sz w:val="24"/>
          <w:lang w:bidi="ar-SA"/>
        </w:rPr>
        <w:t>zijn</w:t>
      </w:r>
      <w:r w:rsidRPr="00BD2097">
        <w:rPr>
          <w:rFonts w:eastAsia="Times New Roman" w:cs="Times New Roman"/>
          <w:sz w:val="24"/>
          <w:lang w:bidi="ar-SA"/>
        </w:rPr>
        <w:t>.</w:t>
      </w:r>
    </w:p>
    <w:p w14:paraId="7E2F7F3A" w14:textId="7BA57AE7" w:rsidR="004B2607" w:rsidRDefault="004B2607" w:rsidP="00DD0B9B">
      <w:pPr>
        <w:jc w:val="both"/>
        <w:rPr>
          <w:rFonts w:cstheme="minorHAnsi"/>
          <w:sz w:val="24"/>
          <w:szCs w:val="24"/>
        </w:rPr>
      </w:pPr>
    </w:p>
    <w:p w14:paraId="1668FA04" w14:textId="77777777" w:rsidR="00CE0AC0" w:rsidRPr="00DD0B9B" w:rsidRDefault="00CE0AC0" w:rsidP="00DD0B9B">
      <w:pPr>
        <w:jc w:val="both"/>
        <w:rPr>
          <w:rFonts w:cstheme="minorHAnsi"/>
          <w:sz w:val="24"/>
          <w:szCs w:val="24"/>
        </w:rPr>
      </w:pPr>
    </w:p>
    <w:p w14:paraId="0356CA74" w14:textId="1D66A61A" w:rsidR="00914C7B" w:rsidRPr="00DD0B9B" w:rsidRDefault="00914C7B" w:rsidP="00DD0B9B">
      <w:pPr>
        <w:jc w:val="both"/>
        <w:rPr>
          <w:rFonts w:eastAsia="FlandersArtSans-Bold" w:cs="FlandersArtSans-Bold"/>
          <w:b/>
          <w:bCs/>
          <w:i/>
          <w:color w:val="6F2F9F"/>
          <w:sz w:val="29"/>
          <w:szCs w:val="29"/>
        </w:rPr>
      </w:pPr>
      <w:r w:rsidRPr="00DD0B9B">
        <w:rPr>
          <w:rFonts w:eastAsia="FlandersArtSans-Bold" w:cs="FlandersArtSans-Bold"/>
          <w:b/>
          <w:bCs/>
          <w:i/>
          <w:color w:val="6F2F9F"/>
          <w:sz w:val="29"/>
          <w:szCs w:val="29"/>
        </w:rPr>
        <w:t xml:space="preserve">Hoe dient u een subsidieaanvraag in? </w:t>
      </w:r>
    </w:p>
    <w:p w14:paraId="05FEEEA4" w14:textId="049F931A" w:rsidR="00914C7B" w:rsidRPr="0071080A" w:rsidRDefault="00914C7B" w:rsidP="00DD0B9B">
      <w:pPr>
        <w:jc w:val="both"/>
        <w:rPr>
          <w:sz w:val="24"/>
          <w:szCs w:val="24"/>
        </w:rPr>
      </w:pPr>
    </w:p>
    <w:p w14:paraId="4C59CBF0" w14:textId="70611E6F" w:rsidR="005517A8" w:rsidRPr="00DD0B9B" w:rsidRDefault="00006A1B" w:rsidP="0040495D">
      <w:pPr>
        <w:spacing w:line="276" w:lineRule="auto"/>
        <w:jc w:val="both"/>
        <w:rPr>
          <w:rFonts w:cstheme="minorHAnsi"/>
          <w:sz w:val="24"/>
          <w:szCs w:val="24"/>
        </w:rPr>
      </w:pPr>
      <w:r w:rsidRPr="00DD0B9B">
        <w:rPr>
          <w:rFonts w:cstheme="minorHAnsi"/>
          <w:sz w:val="24"/>
          <w:szCs w:val="24"/>
        </w:rPr>
        <w:t xml:space="preserve">U maakt gebruikt van het </w:t>
      </w:r>
      <w:r w:rsidR="005517A8" w:rsidRPr="00DD0B9B">
        <w:rPr>
          <w:rFonts w:cstheme="minorHAnsi"/>
          <w:sz w:val="24"/>
          <w:szCs w:val="24"/>
        </w:rPr>
        <w:t xml:space="preserve">subsidieaanvraagformulier (projectfiche), te vinden op </w:t>
      </w:r>
      <w:r w:rsidR="001425D2">
        <w:rPr>
          <w:rFonts w:cstheme="minorHAnsi"/>
          <w:sz w:val="24"/>
          <w:szCs w:val="24"/>
        </w:rPr>
        <w:t>onderwijs.vlaanderen.be/</w:t>
      </w:r>
      <w:r w:rsidR="001425D2" w:rsidRPr="001425D2">
        <w:rPr>
          <w:rFonts w:cstheme="minorHAnsi"/>
          <w:sz w:val="24"/>
          <w:szCs w:val="24"/>
        </w:rPr>
        <w:t>projectoproep-subsidiedossiers-nascholing-op-initiatief-van-de-vlaamse-regering</w:t>
      </w:r>
      <w:r w:rsidR="001425D2">
        <w:rPr>
          <w:rFonts w:cstheme="minorHAnsi"/>
          <w:sz w:val="24"/>
          <w:szCs w:val="24"/>
        </w:rPr>
        <w:t xml:space="preserve">. </w:t>
      </w:r>
      <w:bookmarkStart w:id="1" w:name="_GoBack"/>
      <w:bookmarkEnd w:id="1"/>
      <w:r w:rsidR="005517A8" w:rsidRPr="00DD0B9B">
        <w:rPr>
          <w:rFonts w:cstheme="minorHAnsi"/>
          <w:sz w:val="24"/>
          <w:szCs w:val="24"/>
        </w:rPr>
        <w:t xml:space="preserve">De handleiding biedt u meer achtergrond. </w:t>
      </w:r>
    </w:p>
    <w:p w14:paraId="68A0EFCC" w14:textId="02E31A3E" w:rsidR="005517A8" w:rsidRPr="0071080A" w:rsidRDefault="005517A8" w:rsidP="0040495D">
      <w:pPr>
        <w:spacing w:line="276" w:lineRule="auto"/>
        <w:jc w:val="both"/>
        <w:rPr>
          <w:sz w:val="24"/>
          <w:szCs w:val="24"/>
        </w:rPr>
      </w:pPr>
      <w:r w:rsidRPr="00DD0B9B">
        <w:rPr>
          <w:rFonts w:cstheme="minorHAnsi"/>
          <w:sz w:val="24"/>
          <w:szCs w:val="24"/>
        </w:rPr>
        <w:t>Dit subs</w:t>
      </w:r>
      <w:r w:rsidR="005B0C32">
        <w:rPr>
          <w:rFonts w:cstheme="minorHAnsi"/>
          <w:sz w:val="24"/>
          <w:szCs w:val="24"/>
        </w:rPr>
        <w:t>i</w:t>
      </w:r>
      <w:r w:rsidRPr="00DD0B9B">
        <w:rPr>
          <w:rFonts w:cstheme="minorHAnsi"/>
          <w:sz w:val="24"/>
          <w:szCs w:val="24"/>
        </w:rPr>
        <w:t xml:space="preserve">dieaanvraagformulier </w:t>
      </w:r>
      <w:r w:rsidR="00652058" w:rsidRPr="00DD0B9B">
        <w:rPr>
          <w:rFonts w:cstheme="minorHAnsi"/>
          <w:sz w:val="24"/>
          <w:szCs w:val="24"/>
        </w:rPr>
        <w:t xml:space="preserve">verstuurt </w:t>
      </w:r>
      <w:r w:rsidRPr="00DD0B9B">
        <w:rPr>
          <w:rFonts w:cstheme="minorHAnsi"/>
          <w:sz w:val="24"/>
          <w:szCs w:val="24"/>
        </w:rPr>
        <w:t xml:space="preserve">u uiterlijk op 1 december 2019 op elektronische </w:t>
      </w:r>
      <w:r w:rsidR="003619BE">
        <w:rPr>
          <w:rFonts w:cstheme="minorHAnsi"/>
          <w:sz w:val="24"/>
          <w:szCs w:val="24"/>
        </w:rPr>
        <w:t xml:space="preserve">wijze </w:t>
      </w:r>
      <w:r w:rsidR="00652058" w:rsidRPr="00DD0B9B">
        <w:rPr>
          <w:rFonts w:cstheme="minorHAnsi"/>
          <w:sz w:val="24"/>
          <w:szCs w:val="24"/>
        </w:rPr>
        <w:t>naar</w:t>
      </w:r>
      <w:r w:rsidRPr="00DD0B9B">
        <w:rPr>
          <w:rFonts w:eastAsiaTheme="minorHAnsi" w:cstheme="minorHAnsi"/>
          <w:sz w:val="24"/>
          <w:szCs w:val="24"/>
          <w:lang w:eastAsia="en-US"/>
        </w:rPr>
        <w:t xml:space="preserve"> </w:t>
      </w:r>
      <w:hyperlink r:id="rId26" w:history="1">
        <w:r w:rsidRPr="00DD0B9B">
          <w:rPr>
            <w:rStyle w:val="Hyperlink"/>
            <w:rFonts w:eastAsiaTheme="minorHAnsi" w:cstheme="minorHAnsi"/>
            <w:sz w:val="24"/>
            <w:szCs w:val="24"/>
            <w:lang w:eastAsia="en-US"/>
          </w:rPr>
          <w:t>nascholing@vlaanderen.be</w:t>
        </w:r>
      </w:hyperlink>
      <w:r w:rsidR="00914C7B" w:rsidRPr="00DD0B9B">
        <w:rPr>
          <w:rFonts w:eastAsiaTheme="minorHAnsi" w:cstheme="minorHAnsi"/>
          <w:sz w:val="24"/>
          <w:szCs w:val="24"/>
          <w:lang w:eastAsia="en-US"/>
        </w:rPr>
        <w:t xml:space="preserve">. </w:t>
      </w:r>
      <w:r w:rsidRPr="00DD0B9B">
        <w:rPr>
          <w:rFonts w:cstheme="minorHAnsi"/>
          <w:sz w:val="24"/>
          <w:szCs w:val="24"/>
        </w:rPr>
        <w:t>U ontvangt per mail een ontvangstbewijs</w:t>
      </w:r>
      <w:r w:rsidRPr="00DD0B9B">
        <w:rPr>
          <w:rFonts w:eastAsiaTheme="minorHAnsi" w:cstheme="minorHAnsi"/>
          <w:sz w:val="24"/>
          <w:szCs w:val="24"/>
          <w:lang w:eastAsia="en-US"/>
        </w:rPr>
        <w:t xml:space="preserve">. </w:t>
      </w:r>
    </w:p>
    <w:p w14:paraId="36C5FA12" w14:textId="64175FBA" w:rsidR="005517A8" w:rsidRPr="0071080A" w:rsidRDefault="005517A8" w:rsidP="00DD0B9B">
      <w:pPr>
        <w:jc w:val="both"/>
        <w:rPr>
          <w:sz w:val="24"/>
          <w:szCs w:val="24"/>
        </w:rPr>
      </w:pPr>
    </w:p>
    <w:p w14:paraId="6FC03E94" w14:textId="3D2DB611" w:rsidR="005517A8" w:rsidRPr="0071080A" w:rsidRDefault="005517A8" w:rsidP="00DD0B9B">
      <w:pPr>
        <w:jc w:val="both"/>
        <w:rPr>
          <w:sz w:val="24"/>
          <w:szCs w:val="24"/>
        </w:rPr>
      </w:pPr>
    </w:p>
    <w:p w14:paraId="48270B29" w14:textId="5FDF4B1E" w:rsidR="0030043B" w:rsidRPr="00DD0B9B" w:rsidRDefault="005517A8" w:rsidP="00DD0B9B">
      <w:pPr>
        <w:jc w:val="both"/>
        <w:rPr>
          <w:rFonts w:eastAsia="FlandersArtSans-Bold" w:cs="FlandersArtSans-Bold"/>
          <w:b/>
          <w:bCs/>
          <w:i/>
          <w:color w:val="6F2F9F"/>
          <w:sz w:val="29"/>
          <w:szCs w:val="29"/>
        </w:rPr>
      </w:pPr>
      <w:r w:rsidRPr="00DD0B9B">
        <w:rPr>
          <w:rFonts w:eastAsia="FlandersArtSans-Bold" w:cs="FlandersArtSans-Bold"/>
          <w:b/>
          <w:bCs/>
          <w:i/>
          <w:color w:val="6F2F9F"/>
          <w:sz w:val="29"/>
          <w:szCs w:val="29"/>
        </w:rPr>
        <w:t>Welke i</w:t>
      </w:r>
      <w:r w:rsidR="0030043B" w:rsidRPr="00DD0B9B">
        <w:rPr>
          <w:rFonts w:eastAsia="FlandersArtSans-Bold" w:cs="FlandersArtSans-Bold"/>
          <w:b/>
          <w:bCs/>
          <w:i/>
          <w:color w:val="6F2F9F"/>
          <w:sz w:val="29"/>
          <w:szCs w:val="29"/>
        </w:rPr>
        <w:t>nhoud</w:t>
      </w:r>
      <w:r w:rsidR="00652058" w:rsidRPr="00DD0B9B">
        <w:rPr>
          <w:rFonts w:eastAsia="FlandersArtSans-Bold" w:cs="FlandersArtSans-Bold"/>
          <w:b/>
          <w:bCs/>
          <w:i/>
          <w:color w:val="6F2F9F"/>
          <w:sz w:val="29"/>
          <w:szCs w:val="29"/>
        </w:rPr>
        <w:t>en</w:t>
      </w:r>
      <w:r w:rsidR="0030043B" w:rsidRPr="00DD0B9B">
        <w:rPr>
          <w:rFonts w:eastAsia="FlandersArtSans-Bold" w:cs="FlandersArtSans-Bold"/>
          <w:b/>
          <w:bCs/>
          <w:i/>
          <w:color w:val="6F2F9F"/>
          <w:sz w:val="29"/>
          <w:szCs w:val="29"/>
        </w:rPr>
        <w:t xml:space="preserve"> en methodieken </w:t>
      </w:r>
      <w:r w:rsidRPr="00DD0B9B">
        <w:rPr>
          <w:rFonts w:eastAsia="FlandersArtSans-Bold" w:cs="FlandersArtSans-Bold"/>
          <w:b/>
          <w:bCs/>
          <w:i/>
          <w:color w:val="6F2F9F"/>
          <w:sz w:val="29"/>
          <w:szCs w:val="29"/>
        </w:rPr>
        <w:t>kan u hanteren?</w:t>
      </w:r>
    </w:p>
    <w:p w14:paraId="1CE3FE56" w14:textId="77777777" w:rsidR="0030043B" w:rsidRPr="0071080A" w:rsidRDefault="0030043B" w:rsidP="00DD0B9B">
      <w:pPr>
        <w:jc w:val="both"/>
      </w:pPr>
    </w:p>
    <w:p w14:paraId="71A0E5EE" w14:textId="77777777" w:rsidR="0030043B" w:rsidRPr="00DD0B9B" w:rsidRDefault="0030043B" w:rsidP="0040495D">
      <w:pPr>
        <w:pStyle w:val="Kop3"/>
        <w:keepNext/>
        <w:keepLines/>
        <w:widowControl/>
        <w:numPr>
          <w:ilvl w:val="2"/>
          <w:numId w:val="0"/>
        </w:numPr>
        <w:autoSpaceDE/>
        <w:autoSpaceDN/>
        <w:spacing w:before="40" w:after="0"/>
        <w:ind w:left="720" w:hanging="720"/>
        <w:jc w:val="both"/>
        <w:rPr>
          <w:rFonts w:ascii="FlandersArtSans-Regular" w:hAnsi="FlandersArtSans-Regular"/>
          <w:b/>
        </w:rPr>
      </w:pPr>
      <w:r w:rsidRPr="00DD0B9B">
        <w:rPr>
          <w:rFonts w:ascii="FlandersArtSans-Regular" w:hAnsi="FlandersArtSans-Regular"/>
          <w:b/>
        </w:rPr>
        <w:t>Diverse vormen en manieren van professionalisering</w:t>
      </w:r>
    </w:p>
    <w:p w14:paraId="0CDD5BF8" w14:textId="092E6DF7" w:rsidR="00FB07F8" w:rsidRPr="00DD0B9B" w:rsidRDefault="0030043B" w:rsidP="0040495D">
      <w:pPr>
        <w:spacing w:line="276" w:lineRule="auto"/>
        <w:jc w:val="both"/>
        <w:rPr>
          <w:rFonts w:cstheme="minorHAnsi"/>
          <w:sz w:val="24"/>
          <w:szCs w:val="24"/>
        </w:rPr>
      </w:pPr>
      <w:r w:rsidRPr="00DD0B9B">
        <w:rPr>
          <w:rFonts w:cstheme="minorHAnsi"/>
          <w:sz w:val="24"/>
          <w:szCs w:val="24"/>
        </w:rPr>
        <w:t xml:space="preserve">Om de vooropgestelde doelstellingen (zie </w:t>
      </w:r>
      <w:r w:rsidR="00253CCF">
        <w:rPr>
          <w:rFonts w:cstheme="minorHAnsi"/>
          <w:sz w:val="24"/>
          <w:szCs w:val="24"/>
        </w:rPr>
        <w:t>deel rond ‘thema’</w:t>
      </w:r>
      <w:r w:rsidRPr="00DD0B9B">
        <w:rPr>
          <w:rFonts w:cstheme="minorHAnsi"/>
          <w:sz w:val="24"/>
          <w:szCs w:val="24"/>
        </w:rPr>
        <w:t>) te realiseren</w:t>
      </w:r>
      <w:r w:rsidR="002066AD" w:rsidRPr="00DD0B9B">
        <w:rPr>
          <w:rFonts w:cstheme="minorHAnsi"/>
          <w:sz w:val="24"/>
          <w:szCs w:val="24"/>
        </w:rPr>
        <w:t xml:space="preserve">, </w:t>
      </w:r>
      <w:r w:rsidRPr="00DD0B9B">
        <w:rPr>
          <w:rFonts w:cstheme="minorHAnsi"/>
          <w:sz w:val="24"/>
          <w:szCs w:val="24"/>
        </w:rPr>
        <w:t xml:space="preserve">verwachten we dat in de </w:t>
      </w:r>
      <w:r w:rsidR="00253CCF">
        <w:rPr>
          <w:rFonts w:cstheme="minorHAnsi"/>
          <w:sz w:val="24"/>
          <w:szCs w:val="24"/>
        </w:rPr>
        <w:t>professionaliserings</w:t>
      </w:r>
      <w:r w:rsidRPr="00DD0B9B">
        <w:rPr>
          <w:rFonts w:cstheme="minorHAnsi"/>
          <w:sz w:val="24"/>
          <w:szCs w:val="24"/>
        </w:rPr>
        <w:t>projecten de meest geschikte methodieken worden ingezet</w:t>
      </w:r>
      <w:r w:rsidR="00AF0A3A" w:rsidRPr="00DD0B9B">
        <w:rPr>
          <w:rFonts w:cstheme="minorHAnsi"/>
          <w:sz w:val="24"/>
          <w:szCs w:val="24"/>
        </w:rPr>
        <w:t xml:space="preserve"> om veranderingen te realiseren</w:t>
      </w:r>
      <w:r w:rsidR="006A56D8" w:rsidRPr="00DD0B9B">
        <w:rPr>
          <w:rFonts w:cstheme="minorHAnsi"/>
          <w:sz w:val="24"/>
          <w:szCs w:val="24"/>
        </w:rPr>
        <w:t xml:space="preserve"> op verschillende niveaus (</w:t>
      </w:r>
      <w:r w:rsidR="001279E6">
        <w:rPr>
          <w:rFonts w:cstheme="minorHAnsi"/>
          <w:sz w:val="24"/>
          <w:szCs w:val="24"/>
        </w:rPr>
        <w:t>school</w:t>
      </w:r>
      <w:r w:rsidR="00FB07F8" w:rsidRPr="00DD0B9B">
        <w:rPr>
          <w:rFonts w:cstheme="minorHAnsi"/>
          <w:sz w:val="24"/>
          <w:szCs w:val="24"/>
        </w:rPr>
        <w:t>(teams) en</w:t>
      </w:r>
      <w:r w:rsidR="006A56D8" w:rsidRPr="00DD0B9B">
        <w:rPr>
          <w:rFonts w:cstheme="minorHAnsi"/>
          <w:sz w:val="24"/>
          <w:szCs w:val="24"/>
        </w:rPr>
        <w:t xml:space="preserve"> </w:t>
      </w:r>
      <w:r w:rsidR="001279E6">
        <w:rPr>
          <w:rFonts w:cstheme="minorHAnsi"/>
          <w:sz w:val="24"/>
          <w:szCs w:val="24"/>
        </w:rPr>
        <w:t>-</w:t>
      </w:r>
      <w:r w:rsidR="006A56D8" w:rsidRPr="00DD0B9B">
        <w:rPr>
          <w:rFonts w:cstheme="minorHAnsi"/>
          <w:sz w:val="24"/>
          <w:szCs w:val="24"/>
        </w:rPr>
        <w:t>beleid)</w:t>
      </w:r>
      <w:r w:rsidRPr="00DD0B9B">
        <w:rPr>
          <w:rFonts w:cstheme="minorHAnsi"/>
          <w:sz w:val="24"/>
          <w:szCs w:val="24"/>
        </w:rPr>
        <w:t xml:space="preserve">. </w:t>
      </w:r>
    </w:p>
    <w:p w14:paraId="60F1F169" w14:textId="3CC732CB" w:rsidR="00F576D0" w:rsidRPr="00DD0B9B" w:rsidRDefault="00F576D0" w:rsidP="0040495D">
      <w:pPr>
        <w:spacing w:line="276" w:lineRule="auto"/>
        <w:jc w:val="both"/>
        <w:rPr>
          <w:rFonts w:cstheme="minorHAnsi"/>
          <w:sz w:val="24"/>
          <w:szCs w:val="24"/>
        </w:rPr>
      </w:pPr>
    </w:p>
    <w:p w14:paraId="1B16E962" w14:textId="317EC800" w:rsidR="005875AA" w:rsidRPr="00DD0B9B" w:rsidRDefault="0030043B" w:rsidP="0040495D">
      <w:pPr>
        <w:spacing w:line="276" w:lineRule="auto"/>
        <w:jc w:val="both"/>
        <w:rPr>
          <w:rFonts w:cstheme="minorHAnsi"/>
          <w:sz w:val="24"/>
          <w:szCs w:val="24"/>
        </w:rPr>
      </w:pPr>
      <w:r w:rsidRPr="00DD0B9B">
        <w:rPr>
          <w:rFonts w:cstheme="minorHAnsi"/>
          <w:sz w:val="24"/>
          <w:szCs w:val="24"/>
        </w:rPr>
        <w:t xml:space="preserve">Een waaier aan methodieken, zoals onder meer lezingen, </w:t>
      </w:r>
      <w:r w:rsidR="00652058" w:rsidRPr="00DD0B9B">
        <w:rPr>
          <w:rFonts w:cstheme="minorHAnsi"/>
          <w:sz w:val="24"/>
          <w:szCs w:val="24"/>
        </w:rPr>
        <w:t xml:space="preserve">e-leren, </w:t>
      </w:r>
      <w:r w:rsidRPr="00DD0B9B">
        <w:rPr>
          <w:rFonts w:cstheme="minorHAnsi"/>
          <w:sz w:val="24"/>
          <w:szCs w:val="24"/>
        </w:rPr>
        <w:t xml:space="preserve">groepswerken, coaching, netwerking, </w:t>
      </w:r>
      <w:r w:rsidR="00850954" w:rsidRPr="00DD0B9B">
        <w:rPr>
          <w:rFonts w:cstheme="minorHAnsi"/>
          <w:sz w:val="24"/>
          <w:szCs w:val="24"/>
        </w:rPr>
        <w:t>peer</w:t>
      </w:r>
      <w:r w:rsidR="00FB07F8" w:rsidRPr="00DD0B9B">
        <w:rPr>
          <w:rFonts w:cstheme="minorHAnsi"/>
          <w:sz w:val="24"/>
          <w:szCs w:val="24"/>
        </w:rPr>
        <w:t xml:space="preserve"> </w:t>
      </w:r>
      <w:proofErr w:type="spellStart"/>
      <w:r w:rsidR="00850954" w:rsidRPr="00DD0B9B">
        <w:rPr>
          <w:rFonts w:cstheme="minorHAnsi"/>
          <w:sz w:val="24"/>
          <w:szCs w:val="24"/>
        </w:rPr>
        <w:t>lear</w:t>
      </w:r>
      <w:r w:rsidR="002F1DF7" w:rsidRPr="00DD0B9B">
        <w:rPr>
          <w:rFonts w:cstheme="minorHAnsi"/>
          <w:sz w:val="24"/>
          <w:szCs w:val="24"/>
        </w:rPr>
        <w:t>n</w:t>
      </w:r>
      <w:r w:rsidR="00850954" w:rsidRPr="00DD0B9B">
        <w:rPr>
          <w:rFonts w:cstheme="minorHAnsi"/>
          <w:sz w:val="24"/>
          <w:szCs w:val="24"/>
        </w:rPr>
        <w:t>ing</w:t>
      </w:r>
      <w:proofErr w:type="spellEnd"/>
      <w:r w:rsidR="00850954" w:rsidRPr="00DD0B9B">
        <w:rPr>
          <w:rFonts w:cstheme="minorHAnsi"/>
          <w:sz w:val="24"/>
          <w:szCs w:val="24"/>
        </w:rPr>
        <w:t xml:space="preserve">, </w:t>
      </w:r>
      <w:r w:rsidRPr="00DD0B9B">
        <w:rPr>
          <w:rFonts w:cstheme="minorHAnsi"/>
          <w:sz w:val="24"/>
          <w:szCs w:val="24"/>
        </w:rPr>
        <w:t>ondersteuning en diverse vormen van ‘</w:t>
      </w:r>
      <w:proofErr w:type="spellStart"/>
      <w:r w:rsidRPr="00DD0B9B">
        <w:rPr>
          <w:rFonts w:cstheme="minorHAnsi"/>
          <w:sz w:val="24"/>
          <w:szCs w:val="24"/>
        </w:rPr>
        <w:t>blended</w:t>
      </w:r>
      <w:proofErr w:type="spellEnd"/>
      <w:r w:rsidRPr="00DD0B9B">
        <w:rPr>
          <w:rFonts w:cstheme="minorHAnsi"/>
          <w:sz w:val="24"/>
          <w:szCs w:val="24"/>
        </w:rPr>
        <w:t xml:space="preserve"> </w:t>
      </w:r>
      <w:proofErr w:type="spellStart"/>
      <w:r w:rsidRPr="00DD0B9B">
        <w:rPr>
          <w:rFonts w:cstheme="minorHAnsi"/>
          <w:sz w:val="24"/>
          <w:szCs w:val="24"/>
        </w:rPr>
        <w:t>learning</w:t>
      </w:r>
      <w:proofErr w:type="spellEnd"/>
      <w:r w:rsidRPr="00DD0B9B">
        <w:rPr>
          <w:rFonts w:cstheme="minorHAnsi"/>
          <w:sz w:val="24"/>
          <w:szCs w:val="24"/>
        </w:rPr>
        <w:t>’</w:t>
      </w:r>
      <w:r w:rsidRPr="00DD0B9B">
        <w:rPr>
          <w:rStyle w:val="Voetnootmarkering"/>
          <w:rFonts w:cstheme="minorHAnsi"/>
          <w:sz w:val="24"/>
          <w:szCs w:val="24"/>
        </w:rPr>
        <w:footnoteReference w:id="2"/>
      </w:r>
      <w:r w:rsidRPr="00DD0B9B">
        <w:rPr>
          <w:rFonts w:cstheme="minorHAnsi"/>
          <w:sz w:val="24"/>
          <w:szCs w:val="24"/>
        </w:rPr>
        <w:t xml:space="preserve">, </w:t>
      </w:r>
      <w:r w:rsidR="00FB07F8" w:rsidRPr="00DD0B9B">
        <w:rPr>
          <w:rFonts w:cstheme="minorHAnsi"/>
          <w:sz w:val="24"/>
          <w:szCs w:val="24"/>
        </w:rPr>
        <w:t>k</w:t>
      </w:r>
      <w:r w:rsidR="00B031BB">
        <w:rPr>
          <w:rFonts w:cstheme="minorHAnsi"/>
          <w:sz w:val="24"/>
          <w:szCs w:val="24"/>
        </w:rPr>
        <w:t>an</w:t>
      </w:r>
      <w:r w:rsidR="00AF0A3A" w:rsidRPr="00DD0B9B">
        <w:rPr>
          <w:rFonts w:cstheme="minorHAnsi"/>
          <w:sz w:val="24"/>
          <w:szCs w:val="24"/>
        </w:rPr>
        <w:t xml:space="preserve"> </w:t>
      </w:r>
      <w:r w:rsidRPr="00DD0B9B">
        <w:rPr>
          <w:rFonts w:cstheme="minorHAnsi"/>
          <w:sz w:val="24"/>
          <w:szCs w:val="24"/>
        </w:rPr>
        <w:t xml:space="preserve">aangewend worden om de doelstellingen te realiseren. Daarnaast kunnen </w:t>
      </w:r>
      <w:r w:rsidR="00B031BB">
        <w:rPr>
          <w:rFonts w:cstheme="minorHAnsi"/>
          <w:sz w:val="24"/>
          <w:szCs w:val="24"/>
        </w:rPr>
        <w:t xml:space="preserve">de </w:t>
      </w:r>
      <w:r w:rsidR="0040495D">
        <w:rPr>
          <w:rFonts w:cstheme="minorHAnsi"/>
          <w:sz w:val="24"/>
          <w:szCs w:val="24"/>
        </w:rPr>
        <w:t>indieners</w:t>
      </w:r>
      <w:r w:rsidR="0040495D" w:rsidRPr="00DD0B9B">
        <w:rPr>
          <w:rFonts w:cstheme="minorHAnsi"/>
          <w:sz w:val="24"/>
          <w:szCs w:val="24"/>
        </w:rPr>
        <w:t xml:space="preserve"> </w:t>
      </w:r>
      <w:r w:rsidRPr="00DD0B9B">
        <w:rPr>
          <w:rFonts w:cstheme="minorHAnsi"/>
          <w:sz w:val="24"/>
          <w:szCs w:val="24"/>
        </w:rPr>
        <w:t xml:space="preserve">in functie van de implementatie van de inhoud van de sessies ondersteuning bieden bijvoorbeeld via telefoon of mail. </w:t>
      </w:r>
      <w:r w:rsidR="002066AD" w:rsidRPr="00DD0B9B">
        <w:rPr>
          <w:rFonts w:cstheme="minorHAnsi"/>
          <w:sz w:val="24"/>
          <w:szCs w:val="24"/>
        </w:rPr>
        <w:t xml:space="preserve">Er wordt verwacht dat in de aanvraag </w:t>
      </w:r>
      <w:r w:rsidR="00D26CB3" w:rsidRPr="00DD0B9B">
        <w:rPr>
          <w:rFonts w:cstheme="minorHAnsi"/>
          <w:sz w:val="24"/>
          <w:szCs w:val="24"/>
        </w:rPr>
        <w:t xml:space="preserve">steeds wordt </w:t>
      </w:r>
      <w:r w:rsidR="008835FC" w:rsidRPr="00DD0B9B">
        <w:rPr>
          <w:rFonts w:cstheme="minorHAnsi"/>
          <w:sz w:val="24"/>
          <w:szCs w:val="24"/>
        </w:rPr>
        <w:t>aangegeven</w:t>
      </w:r>
      <w:r w:rsidR="00D26CB3" w:rsidRPr="00DD0B9B">
        <w:rPr>
          <w:rFonts w:cstheme="minorHAnsi"/>
          <w:sz w:val="24"/>
          <w:szCs w:val="24"/>
        </w:rPr>
        <w:t xml:space="preserve"> waarom de gebruikte methodiek aangewezen is om de gekozen doel</w:t>
      </w:r>
      <w:r w:rsidR="008835FC" w:rsidRPr="00DD0B9B">
        <w:rPr>
          <w:rFonts w:cstheme="minorHAnsi"/>
          <w:sz w:val="24"/>
          <w:szCs w:val="24"/>
        </w:rPr>
        <w:t>stelling</w:t>
      </w:r>
      <w:r w:rsidR="00D26CB3" w:rsidRPr="00DD0B9B">
        <w:rPr>
          <w:rFonts w:cstheme="minorHAnsi"/>
          <w:sz w:val="24"/>
          <w:szCs w:val="24"/>
        </w:rPr>
        <w:t xml:space="preserve"> </w:t>
      </w:r>
      <w:r w:rsidR="00D26CB3" w:rsidRPr="00DD0B9B">
        <w:rPr>
          <w:rFonts w:cstheme="minorHAnsi"/>
          <w:sz w:val="24"/>
          <w:szCs w:val="24"/>
        </w:rPr>
        <w:lastRenderedPageBreak/>
        <w:t>te bereiken</w:t>
      </w:r>
      <w:r w:rsidR="005875AA" w:rsidRPr="00DD0B9B">
        <w:rPr>
          <w:rFonts w:cstheme="minorHAnsi"/>
          <w:sz w:val="24"/>
          <w:szCs w:val="24"/>
        </w:rPr>
        <w:t xml:space="preserve">. </w:t>
      </w:r>
      <w:r w:rsidR="00652058" w:rsidRPr="00DD0B9B">
        <w:rPr>
          <w:rFonts w:cstheme="minorHAnsi"/>
          <w:sz w:val="24"/>
          <w:szCs w:val="24"/>
        </w:rPr>
        <w:t xml:space="preserve">Belangrijk is om </w:t>
      </w:r>
      <w:r w:rsidR="003619BE">
        <w:rPr>
          <w:rFonts w:cstheme="minorHAnsi"/>
          <w:sz w:val="24"/>
          <w:szCs w:val="24"/>
        </w:rPr>
        <w:t xml:space="preserve">in </w:t>
      </w:r>
      <w:r w:rsidR="00652058" w:rsidRPr="00DD0B9B">
        <w:rPr>
          <w:rFonts w:cstheme="minorHAnsi"/>
          <w:sz w:val="24"/>
          <w:szCs w:val="24"/>
        </w:rPr>
        <w:t>de subsidieaanvraag de gemaakte keuzes grondig te motiveren.</w:t>
      </w:r>
    </w:p>
    <w:p w14:paraId="5C16B401" w14:textId="2DF6589F" w:rsidR="0030043B" w:rsidRPr="00DD0B9B" w:rsidRDefault="0030043B" w:rsidP="0040495D">
      <w:pPr>
        <w:spacing w:line="276" w:lineRule="auto"/>
        <w:jc w:val="both"/>
        <w:rPr>
          <w:rFonts w:cstheme="minorHAnsi"/>
          <w:sz w:val="24"/>
          <w:szCs w:val="24"/>
        </w:rPr>
      </w:pPr>
      <w:r w:rsidRPr="00DD0B9B">
        <w:rPr>
          <w:rFonts w:cstheme="minorHAnsi"/>
          <w:sz w:val="24"/>
          <w:szCs w:val="24"/>
        </w:rPr>
        <w:t xml:space="preserve">Het financieringsmodel zal rekening houden met deze waaier aan professionaliseringsmethodieken. Zo kan u bij de berekening van de standaardprijs per sessie informele en online ondersteuningsvormen incalculeren.  </w:t>
      </w:r>
    </w:p>
    <w:p w14:paraId="6E046D31" w14:textId="77777777" w:rsidR="0030043B" w:rsidRPr="00DD0B9B" w:rsidRDefault="0030043B" w:rsidP="0040495D">
      <w:pPr>
        <w:spacing w:line="276" w:lineRule="auto"/>
        <w:jc w:val="both"/>
        <w:rPr>
          <w:rFonts w:cstheme="minorHAnsi"/>
          <w:sz w:val="24"/>
          <w:szCs w:val="24"/>
        </w:rPr>
      </w:pPr>
    </w:p>
    <w:p w14:paraId="112C13C0" w14:textId="67CB76F9" w:rsidR="005B0C32" w:rsidRDefault="0030043B" w:rsidP="0040495D">
      <w:pPr>
        <w:spacing w:line="276" w:lineRule="auto"/>
        <w:jc w:val="both"/>
        <w:rPr>
          <w:rFonts w:cstheme="minorHAnsi"/>
          <w:sz w:val="24"/>
          <w:szCs w:val="24"/>
        </w:rPr>
      </w:pPr>
      <w:r w:rsidRPr="00DD0B9B">
        <w:rPr>
          <w:rFonts w:cstheme="minorHAnsi"/>
          <w:sz w:val="24"/>
          <w:szCs w:val="24"/>
        </w:rPr>
        <w:t>In de projectfiche onderbouwt u aan de hand van de gestelde vragen onder meer uw visie op professionalisering, de gehanteerde bronnen, de operationele doelstellingen</w:t>
      </w:r>
      <w:r w:rsidR="003619BE">
        <w:rPr>
          <w:rFonts w:cstheme="minorHAnsi"/>
          <w:sz w:val="24"/>
          <w:szCs w:val="24"/>
        </w:rPr>
        <w:t>,</w:t>
      </w:r>
      <w:r w:rsidRPr="00DD0B9B">
        <w:rPr>
          <w:rFonts w:cstheme="minorHAnsi"/>
          <w:sz w:val="24"/>
          <w:szCs w:val="24"/>
        </w:rPr>
        <w:t xml:space="preserve"> inhouden en methodieken om deze doelstellingen te realiseren. </w:t>
      </w:r>
    </w:p>
    <w:p w14:paraId="561CE774" w14:textId="77777777" w:rsidR="005B0C32" w:rsidRPr="005B0C32" w:rsidRDefault="005B0C32" w:rsidP="0040495D">
      <w:pPr>
        <w:spacing w:line="276" w:lineRule="auto"/>
        <w:jc w:val="both"/>
        <w:rPr>
          <w:sz w:val="24"/>
          <w:szCs w:val="24"/>
        </w:rPr>
      </w:pPr>
    </w:p>
    <w:p w14:paraId="50A79443" w14:textId="4CECA288" w:rsidR="00F235C5" w:rsidRPr="00EE5D68" w:rsidRDefault="0071080A" w:rsidP="00F235C5">
      <w:pPr>
        <w:spacing w:line="276" w:lineRule="auto"/>
        <w:jc w:val="both"/>
        <w:rPr>
          <w:color w:val="000000" w:themeColor="text1"/>
          <w:sz w:val="24"/>
          <w:szCs w:val="24"/>
        </w:rPr>
      </w:pPr>
      <w:r w:rsidRPr="005B0C32">
        <w:rPr>
          <w:sz w:val="24"/>
          <w:szCs w:val="24"/>
        </w:rPr>
        <w:t xml:space="preserve">Het is essentieel dat de professionalisering aansluit op de noden en kenmerken van de deelnemers. </w:t>
      </w:r>
      <w:r w:rsidR="008D1637">
        <w:rPr>
          <w:sz w:val="24"/>
          <w:szCs w:val="24"/>
        </w:rPr>
        <w:t xml:space="preserve">Om een concreet zicht te krijgen op de projecten in functie van de </w:t>
      </w:r>
      <w:r w:rsidR="008D1637" w:rsidRPr="00EE5D68">
        <w:rPr>
          <w:color w:val="000000" w:themeColor="text1"/>
          <w:sz w:val="24"/>
          <w:szCs w:val="24"/>
        </w:rPr>
        <w:t>beoordeling, vragen we om een modeltraject uit te werken</w:t>
      </w:r>
      <w:r w:rsidR="008169F6" w:rsidRPr="00EE5D68">
        <w:rPr>
          <w:color w:val="000000" w:themeColor="text1"/>
          <w:sz w:val="24"/>
          <w:szCs w:val="24"/>
        </w:rPr>
        <w:t xml:space="preserve"> en aan te geven welke flexib</w:t>
      </w:r>
      <w:r w:rsidR="009920E3" w:rsidRPr="00EE5D68">
        <w:rPr>
          <w:color w:val="000000" w:themeColor="text1"/>
          <w:sz w:val="24"/>
          <w:szCs w:val="24"/>
        </w:rPr>
        <w:t>i</w:t>
      </w:r>
      <w:r w:rsidR="008169F6" w:rsidRPr="00EE5D68">
        <w:rPr>
          <w:color w:val="000000" w:themeColor="text1"/>
          <w:sz w:val="24"/>
          <w:szCs w:val="24"/>
        </w:rPr>
        <w:t>lisering mogelijk is</w:t>
      </w:r>
      <w:r w:rsidR="008D1637" w:rsidRPr="00EE5D68">
        <w:rPr>
          <w:color w:val="000000" w:themeColor="text1"/>
          <w:sz w:val="24"/>
          <w:szCs w:val="24"/>
        </w:rPr>
        <w:t xml:space="preserve">. </w:t>
      </w:r>
    </w:p>
    <w:p w14:paraId="06BEABBA" w14:textId="2D241E77" w:rsidR="008169F6" w:rsidRPr="00EE5D68" w:rsidRDefault="0071080A" w:rsidP="008169F6">
      <w:pPr>
        <w:spacing w:line="276" w:lineRule="auto"/>
        <w:jc w:val="both"/>
        <w:rPr>
          <w:color w:val="000000" w:themeColor="text1"/>
          <w:sz w:val="24"/>
          <w:szCs w:val="24"/>
        </w:rPr>
      </w:pPr>
      <w:r w:rsidRPr="00EE5D68">
        <w:rPr>
          <w:color w:val="000000" w:themeColor="text1"/>
          <w:sz w:val="24"/>
          <w:szCs w:val="24"/>
        </w:rPr>
        <w:t xml:space="preserve">Een duidelijke afstemming tussen noden </w:t>
      </w:r>
      <w:r w:rsidR="00A371E8" w:rsidRPr="00EE5D68">
        <w:rPr>
          <w:color w:val="000000" w:themeColor="text1"/>
          <w:sz w:val="24"/>
          <w:szCs w:val="24"/>
        </w:rPr>
        <w:t xml:space="preserve">van de deelnemers </w:t>
      </w:r>
      <w:r w:rsidRPr="00EE5D68">
        <w:rPr>
          <w:color w:val="000000" w:themeColor="text1"/>
          <w:sz w:val="24"/>
          <w:szCs w:val="24"/>
        </w:rPr>
        <w:t xml:space="preserve">en doelstellingen </w:t>
      </w:r>
      <w:r w:rsidR="00A371E8" w:rsidRPr="00EE5D68">
        <w:rPr>
          <w:color w:val="000000" w:themeColor="text1"/>
          <w:sz w:val="24"/>
          <w:szCs w:val="24"/>
        </w:rPr>
        <w:t xml:space="preserve">van de oproep </w:t>
      </w:r>
      <w:r w:rsidRPr="00EE5D68">
        <w:rPr>
          <w:color w:val="000000" w:themeColor="text1"/>
          <w:sz w:val="24"/>
          <w:szCs w:val="24"/>
        </w:rPr>
        <w:t xml:space="preserve">is cruciaal. Daarom </w:t>
      </w:r>
      <w:r w:rsidR="003619BE" w:rsidRPr="00EE5D68">
        <w:rPr>
          <w:color w:val="000000" w:themeColor="text1"/>
          <w:sz w:val="24"/>
          <w:szCs w:val="24"/>
        </w:rPr>
        <w:t xml:space="preserve">moet </w:t>
      </w:r>
      <w:r w:rsidRPr="00EE5D68">
        <w:rPr>
          <w:color w:val="000000" w:themeColor="text1"/>
          <w:sz w:val="24"/>
          <w:szCs w:val="24"/>
        </w:rPr>
        <w:t>in de projecten duidelijk aangegeven en gemotiveerd worden op welke wijze er bij aanvang van het project aandacht is voor deze afstemming, bijv. door een intake (verspreid over meerdere sessies)</w:t>
      </w:r>
      <w:r w:rsidR="005B0C32" w:rsidRPr="00EE5D68">
        <w:rPr>
          <w:color w:val="000000" w:themeColor="text1"/>
          <w:sz w:val="24"/>
          <w:szCs w:val="24"/>
        </w:rPr>
        <w:t>.</w:t>
      </w:r>
      <w:r w:rsidR="00F235C5" w:rsidRPr="00EE5D68">
        <w:rPr>
          <w:color w:val="000000" w:themeColor="text1"/>
          <w:sz w:val="24"/>
          <w:szCs w:val="24"/>
        </w:rPr>
        <w:t xml:space="preserve"> </w:t>
      </w:r>
      <w:r w:rsidR="008169F6" w:rsidRPr="00EE5D68">
        <w:rPr>
          <w:color w:val="000000" w:themeColor="text1"/>
          <w:sz w:val="24"/>
          <w:szCs w:val="24"/>
        </w:rPr>
        <w:t>In de praktijk zullen er vele variaties op dat modeltraject gebracht worden, het is niet de bedoeling om een ‘</w:t>
      </w:r>
      <w:proofErr w:type="spellStart"/>
      <w:r w:rsidR="008169F6" w:rsidRPr="00EE5D68">
        <w:rPr>
          <w:color w:val="000000" w:themeColor="text1"/>
          <w:sz w:val="24"/>
          <w:szCs w:val="24"/>
        </w:rPr>
        <w:t>one</w:t>
      </w:r>
      <w:proofErr w:type="spellEnd"/>
      <w:r w:rsidR="008169F6" w:rsidRPr="00EE5D68">
        <w:rPr>
          <w:color w:val="000000" w:themeColor="text1"/>
          <w:sz w:val="24"/>
          <w:szCs w:val="24"/>
        </w:rPr>
        <w:t xml:space="preserve"> </w:t>
      </w:r>
      <w:proofErr w:type="spellStart"/>
      <w:r w:rsidR="008169F6" w:rsidRPr="00EE5D68">
        <w:rPr>
          <w:color w:val="000000" w:themeColor="text1"/>
          <w:sz w:val="24"/>
          <w:szCs w:val="24"/>
        </w:rPr>
        <w:t>size</w:t>
      </w:r>
      <w:proofErr w:type="spellEnd"/>
      <w:r w:rsidR="008169F6" w:rsidRPr="00EE5D68">
        <w:rPr>
          <w:color w:val="000000" w:themeColor="text1"/>
          <w:sz w:val="24"/>
          <w:szCs w:val="24"/>
        </w:rPr>
        <w:t xml:space="preserve"> fits </w:t>
      </w:r>
      <w:proofErr w:type="spellStart"/>
      <w:r w:rsidR="008169F6" w:rsidRPr="00EE5D68">
        <w:rPr>
          <w:color w:val="000000" w:themeColor="text1"/>
          <w:sz w:val="24"/>
          <w:szCs w:val="24"/>
        </w:rPr>
        <w:t>all</w:t>
      </w:r>
      <w:proofErr w:type="spellEnd"/>
      <w:r w:rsidR="008169F6" w:rsidRPr="00EE5D68">
        <w:rPr>
          <w:color w:val="000000" w:themeColor="text1"/>
          <w:sz w:val="24"/>
          <w:szCs w:val="24"/>
        </w:rPr>
        <w:t xml:space="preserve">’ project te implementeren. </w:t>
      </w:r>
    </w:p>
    <w:p w14:paraId="6388DE7E" w14:textId="6019964B" w:rsidR="00F235C5" w:rsidRPr="0068264F" w:rsidRDefault="00F235C5" w:rsidP="00F235C5">
      <w:pPr>
        <w:spacing w:line="276" w:lineRule="auto"/>
        <w:jc w:val="both"/>
        <w:rPr>
          <w:sz w:val="24"/>
          <w:szCs w:val="24"/>
        </w:rPr>
      </w:pPr>
    </w:p>
    <w:p w14:paraId="45818BAF" w14:textId="77777777" w:rsidR="0071080A" w:rsidRPr="00DD0B9B" w:rsidRDefault="0071080A" w:rsidP="00DD0B9B">
      <w:pPr>
        <w:jc w:val="both"/>
        <w:rPr>
          <w:rFonts w:cstheme="minorHAnsi"/>
          <w:sz w:val="24"/>
          <w:szCs w:val="24"/>
        </w:rPr>
      </w:pPr>
    </w:p>
    <w:p w14:paraId="6D0F40BB" w14:textId="77777777" w:rsidR="002066AD" w:rsidRPr="00DD0B9B" w:rsidRDefault="002066AD" w:rsidP="00DD0B9B">
      <w:pPr>
        <w:jc w:val="both"/>
        <w:rPr>
          <w:sz w:val="24"/>
          <w:szCs w:val="24"/>
        </w:rPr>
      </w:pPr>
    </w:p>
    <w:p w14:paraId="7D3328B0" w14:textId="6CA20514" w:rsidR="0030043B" w:rsidRPr="00DD0B9B" w:rsidRDefault="0030043B" w:rsidP="0071080A">
      <w:pPr>
        <w:pStyle w:val="Kop3"/>
        <w:keepNext/>
        <w:keepLines/>
        <w:widowControl/>
        <w:numPr>
          <w:ilvl w:val="2"/>
          <w:numId w:val="0"/>
        </w:numPr>
        <w:autoSpaceDE/>
        <w:autoSpaceDN/>
        <w:spacing w:before="40" w:after="0" w:line="360" w:lineRule="auto"/>
        <w:ind w:left="720" w:hanging="720"/>
        <w:jc w:val="both"/>
        <w:rPr>
          <w:rFonts w:ascii="FlandersArtSans-Regular" w:hAnsi="FlandersArtSans-Regular"/>
          <w:b/>
        </w:rPr>
      </w:pPr>
      <w:r w:rsidRPr="00DD0B9B">
        <w:rPr>
          <w:rFonts w:ascii="FlandersArtSans-Regular" w:hAnsi="FlandersArtSans-Regular"/>
          <w:b/>
        </w:rPr>
        <w:t>Het belang van disseminatie en valorisatie</w:t>
      </w:r>
      <w:r w:rsidR="006404F5">
        <w:rPr>
          <w:rStyle w:val="Voetnootmarkering"/>
          <w:rFonts w:ascii="FlandersArtSans-Regular" w:hAnsi="FlandersArtSans-Regular"/>
          <w:b/>
        </w:rPr>
        <w:footnoteReference w:id="3"/>
      </w:r>
    </w:p>
    <w:p w14:paraId="2EACD15D" w14:textId="50CA042B" w:rsidR="0030043B" w:rsidRPr="00DD0B9B" w:rsidRDefault="00240631" w:rsidP="0040495D">
      <w:pPr>
        <w:spacing w:line="276" w:lineRule="auto"/>
        <w:jc w:val="both"/>
        <w:rPr>
          <w:rFonts w:cstheme="minorHAnsi"/>
          <w:sz w:val="24"/>
          <w:szCs w:val="24"/>
        </w:rPr>
      </w:pPr>
      <w:r w:rsidRPr="00DD0B9B">
        <w:rPr>
          <w:rFonts w:cstheme="minorHAnsi"/>
          <w:sz w:val="24"/>
          <w:szCs w:val="24"/>
        </w:rPr>
        <w:t xml:space="preserve">We beogen met de </w:t>
      </w:r>
      <w:r w:rsidR="0030043B" w:rsidRPr="00DD0B9B">
        <w:rPr>
          <w:rFonts w:cstheme="minorHAnsi"/>
          <w:sz w:val="24"/>
          <w:szCs w:val="24"/>
        </w:rPr>
        <w:t>deelname aan één van de projecten in het kader van nascholing op initiatief van de Vlaamse Regering voor de deelnemende onderwijsprofessionals diepgaande leerervaring</w:t>
      </w:r>
      <w:r w:rsidRPr="00DD0B9B">
        <w:rPr>
          <w:rFonts w:cstheme="minorHAnsi"/>
          <w:sz w:val="24"/>
          <w:szCs w:val="24"/>
        </w:rPr>
        <w:t>en</w:t>
      </w:r>
      <w:r w:rsidR="0030043B" w:rsidRPr="00DD0B9B">
        <w:rPr>
          <w:rFonts w:cstheme="minorHAnsi"/>
          <w:sz w:val="24"/>
          <w:szCs w:val="24"/>
        </w:rPr>
        <w:t xml:space="preserve"> waarbij die deelnemers een veranderingsproces op diverse niveaus (individu, team, organisatie) en binnen hun netwerk (school, CLB, </w:t>
      </w:r>
      <w:proofErr w:type="spellStart"/>
      <w:r w:rsidR="0030043B" w:rsidRPr="00DD0B9B">
        <w:rPr>
          <w:rFonts w:cstheme="minorHAnsi"/>
          <w:sz w:val="24"/>
          <w:szCs w:val="24"/>
        </w:rPr>
        <w:t>PBD’s</w:t>
      </w:r>
      <w:proofErr w:type="spellEnd"/>
      <w:r w:rsidR="0030043B" w:rsidRPr="00DD0B9B">
        <w:rPr>
          <w:rFonts w:cstheme="minorHAnsi"/>
          <w:sz w:val="24"/>
          <w:szCs w:val="24"/>
        </w:rPr>
        <w:t xml:space="preserve">, …) doorlopen en tot doelgerichte resultaten komen. </w:t>
      </w:r>
    </w:p>
    <w:p w14:paraId="36E8A624" w14:textId="77777777" w:rsidR="0030043B" w:rsidRPr="00DD0B9B" w:rsidRDefault="0030043B" w:rsidP="0040495D">
      <w:pPr>
        <w:spacing w:line="276" w:lineRule="auto"/>
        <w:jc w:val="both"/>
        <w:rPr>
          <w:rFonts w:cstheme="minorHAnsi"/>
          <w:sz w:val="24"/>
          <w:szCs w:val="24"/>
        </w:rPr>
      </w:pPr>
    </w:p>
    <w:p w14:paraId="32E70718" w14:textId="5584F69A" w:rsidR="00993817" w:rsidRPr="00DD0B9B" w:rsidRDefault="0030043B" w:rsidP="0040495D">
      <w:pPr>
        <w:spacing w:line="276" w:lineRule="auto"/>
        <w:jc w:val="both"/>
        <w:rPr>
          <w:rFonts w:cstheme="minorHAnsi"/>
          <w:sz w:val="24"/>
          <w:szCs w:val="24"/>
        </w:rPr>
      </w:pPr>
      <w:r w:rsidRPr="00DD0B9B">
        <w:rPr>
          <w:rFonts w:cstheme="minorHAnsi"/>
          <w:sz w:val="24"/>
          <w:szCs w:val="24"/>
        </w:rPr>
        <w:t>Maar ook voor onderwijsprofessionals die niet aan één van de projecten deelnemen kunnen de</w:t>
      </w:r>
      <w:r w:rsidR="00730BD0" w:rsidRPr="00DD0B9B">
        <w:rPr>
          <w:rFonts w:cstheme="minorHAnsi"/>
          <w:sz w:val="24"/>
          <w:szCs w:val="24"/>
        </w:rPr>
        <w:t xml:space="preserve"> </w:t>
      </w:r>
      <w:r w:rsidRPr="00DD0B9B">
        <w:rPr>
          <w:rFonts w:cstheme="minorHAnsi"/>
          <w:sz w:val="24"/>
          <w:szCs w:val="24"/>
        </w:rPr>
        <w:t>leerervaringen en ontwikkelde materialen uit deze projecten inspirerend zijn</w:t>
      </w:r>
      <w:r w:rsidR="00730BD0" w:rsidRPr="00DD0B9B">
        <w:rPr>
          <w:rFonts w:cstheme="minorHAnsi"/>
          <w:sz w:val="24"/>
          <w:szCs w:val="24"/>
        </w:rPr>
        <w:t>.</w:t>
      </w:r>
    </w:p>
    <w:p w14:paraId="0BC75075" w14:textId="7FD398E2" w:rsidR="00730BD0" w:rsidRPr="00DD0B9B" w:rsidRDefault="0030043B" w:rsidP="0040495D">
      <w:pPr>
        <w:spacing w:line="276" w:lineRule="auto"/>
        <w:jc w:val="both"/>
        <w:rPr>
          <w:rFonts w:cstheme="minorHAnsi"/>
          <w:sz w:val="24"/>
          <w:szCs w:val="24"/>
        </w:rPr>
      </w:pPr>
      <w:r w:rsidRPr="00DD0B9B">
        <w:rPr>
          <w:rFonts w:cstheme="minorHAnsi"/>
          <w:sz w:val="24"/>
          <w:szCs w:val="24"/>
        </w:rPr>
        <w:t>Die materialen zoals goede praktijkvoorbeelden</w:t>
      </w:r>
      <w:r w:rsidR="00812B31">
        <w:rPr>
          <w:rFonts w:cstheme="minorHAnsi"/>
          <w:sz w:val="24"/>
          <w:szCs w:val="24"/>
        </w:rPr>
        <w:t xml:space="preserve"> </w:t>
      </w:r>
      <w:r w:rsidRPr="00DD0B9B">
        <w:rPr>
          <w:rFonts w:cstheme="minorHAnsi"/>
          <w:sz w:val="24"/>
          <w:szCs w:val="24"/>
        </w:rPr>
        <w:t xml:space="preserve">kijkwijzers en stappenplannen werken vaak </w:t>
      </w:r>
      <w:r w:rsidR="009F7B57" w:rsidRPr="00DD0B9B">
        <w:rPr>
          <w:rFonts w:cstheme="minorHAnsi"/>
          <w:sz w:val="24"/>
          <w:szCs w:val="24"/>
        </w:rPr>
        <w:t xml:space="preserve">motiverend </w:t>
      </w:r>
      <w:r w:rsidRPr="00DD0B9B">
        <w:rPr>
          <w:rFonts w:cstheme="minorHAnsi"/>
          <w:sz w:val="24"/>
          <w:szCs w:val="24"/>
        </w:rPr>
        <w:t>voor andere teams die ze kunnen aanpassen aan hun eigen leernoden en context</w:t>
      </w:r>
      <w:r w:rsidR="00CF527E" w:rsidRPr="00DD0B9B">
        <w:rPr>
          <w:rFonts w:cstheme="minorHAnsi"/>
          <w:sz w:val="24"/>
          <w:szCs w:val="24"/>
        </w:rPr>
        <w:t xml:space="preserve">. </w:t>
      </w:r>
      <w:r w:rsidR="002D3B29" w:rsidRPr="00DD0B9B">
        <w:rPr>
          <w:rFonts w:cstheme="minorHAnsi"/>
          <w:sz w:val="24"/>
          <w:szCs w:val="24"/>
        </w:rPr>
        <w:t>Ze</w:t>
      </w:r>
      <w:r w:rsidR="0071080A" w:rsidRPr="00DD0B9B">
        <w:rPr>
          <w:rFonts w:cstheme="minorHAnsi"/>
          <w:sz w:val="24"/>
          <w:szCs w:val="24"/>
        </w:rPr>
        <w:t xml:space="preserve"> </w:t>
      </w:r>
      <w:r w:rsidR="0040495D">
        <w:rPr>
          <w:rFonts w:cstheme="minorHAnsi"/>
          <w:sz w:val="24"/>
          <w:szCs w:val="24"/>
        </w:rPr>
        <w:t>kunnen</w:t>
      </w:r>
      <w:r w:rsidR="0040495D" w:rsidRPr="00DD0B9B">
        <w:rPr>
          <w:rFonts w:cstheme="minorHAnsi"/>
          <w:sz w:val="24"/>
          <w:szCs w:val="24"/>
        </w:rPr>
        <w:t xml:space="preserve"> </w:t>
      </w:r>
      <w:r w:rsidR="00B95E9F" w:rsidRPr="00DD0B9B">
        <w:rPr>
          <w:rFonts w:cstheme="minorHAnsi"/>
          <w:sz w:val="24"/>
          <w:szCs w:val="24"/>
        </w:rPr>
        <w:t xml:space="preserve">via </w:t>
      </w:r>
      <w:proofErr w:type="spellStart"/>
      <w:r w:rsidR="00B95E9F" w:rsidRPr="00DD0B9B">
        <w:rPr>
          <w:rFonts w:cstheme="minorHAnsi"/>
          <w:sz w:val="24"/>
          <w:szCs w:val="24"/>
        </w:rPr>
        <w:t>KlasCement</w:t>
      </w:r>
      <w:proofErr w:type="spellEnd"/>
      <w:r w:rsidR="00B95E9F" w:rsidRPr="00DD0B9B">
        <w:rPr>
          <w:rFonts w:cstheme="minorHAnsi"/>
          <w:sz w:val="24"/>
          <w:szCs w:val="24"/>
        </w:rPr>
        <w:t xml:space="preserve"> gedeeld worden. </w:t>
      </w:r>
      <w:r w:rsidR="00730BD0" w:rsidRPr="00DD0B9B">
        <w:rPr>
          <w:rFonts w:cstheme="minorHAnsi"/>
          <w:sz w:val="24"/>
          <w:szCs w:val="24"/>
        </w:rPr>
        <w:t xml:space="preserve">Naast dit aanbod van materialen, </w:t>
      </w:r>
      <w:r w:rsidR="009F7B57" w:rsidRPr="00DD0B9B">
        <w:rPr>
          <w:rFonts w:cstheme="minorHAnsi"/>
          <w:sz w:val="24"/>
          <w:szCs w:val="24"/>
        </w:rPr>
        <w:t xml:space="preserve">zorgt </w:t>
      </w:r>
      <w:r w:rsidR="00730BD0" w:rsidRPr="00DD0B9B">
        <w:rPr>
          <w:rFonts w:cstheme="minorHAnsi"/>
          <w:sz w:val="24"/>
          <w:szCs w:val="24"/>
        </w:rPr>
        <w:t>het organiseren van collectieve processe</w:t>
      </w:r>
      <w:r w:rsidR="00AA382A" w:rsidRPr="00DD0B9B">
        <w:rPr>
          <w:rFonts w:cstheme="minorHAnsi"/>
          <w:sz w:val="24"/>
          <w:szCs w:val="24"/>
        </w:rPr>
        <w:t xml:space="preserve">n </w:t>
      </w:r>
      <w:r w:rsidR="009F7B57" w:rsidRPr="00DD0B9B">
        <w:rPr>
          <w:rFonts w:cstheme="minorHAnsi"/>
          <w:sz w:val="24"/>
          <w:szCs w:val="24"/>
        </w:rPr>
        <w:t>(bijvoorbeeld lerend netwerk)</w:t>
      </w:r>
      <w:r w:rsidR="00730BD0" w:rsidRPr="00DD0B9B">
        <w:rPr>
          <w:rFonts w:cstheme="minorHAnsi"/>
          <w:sz w:val="24"/>
          <w:szCs w:val="24"/>
        </w:rPr>
        <w:t xml:space="preserve"> tot de permanente </w:t>
      </w:r>
      <w:r w:rsidR="00AA382A" w:rsidRPr="00DD0B9B">
        <w:rPr>
          <w:rFonts w:cstheme="minorHAnsi"/>
          <w:sz w:val="24"/>
          <w:szCs w:val="24"/>
        </w:rPr>
        <w:t>professionalisering</w:t>
      </w:r>
      <w:r w:rsidR="00730BD0" w:rsidRPr="00DD0B9B">
        <w:rPr>
          <w:rFonts w:cstheme="minorHAnsi"/>
          <w:sz w:val="24"/>
          <w:szCs w:val="24"/>
        </w:rPr>
        <w:t xml:space="preserve"> van het</w:t>
      </w:r>
      <w:r w:rsidR="001709D9" w:rsidRPr="00DD0B9B">
        <w:rPr>
          <w:rFonts w:cstheme="minorHAnsi"/>
          <w:sz w:val="24"/>
          <w:szCs w:val="24"/>
        </w:rPr>
        <w:t xml:space="preserve"> (hele)</w:t>
      </w:r>
      <w:r w:rsidR="00730BD0" w:rsidRPr="00DD0B9B">
        <w:rPr>
          <w:rFonts w:cstheme="minorHAnsi"/>
          <w:sz w:val="24"/>
          <w:szCs w:val="24"/>
        </w:rPr>
        <w:t xml:space="preserve"> werkveld.</w:t>
      </w:r>
    </w:p>
    <w:p w14:paraId="085DE3C6" w14:textId="77777777" w:rsidR="00730BD0" w:rsidRPr="00DD0B9B" w:rsidRDefault="00730BD0" w:rsidP="0040495D">
      <w:pPr>
        <w:spacing w:line="276" w:lineRule="auto"/>
        <w:jc w:val="both"/>
        <w:rPr>
          <w:rFonts w:cstheme="minorHAnsi"/>
          <w:sz w:val="24"/>
          <w:szCs w:val="24"/>
        </w:rPr>
      </w:pPr>
    </w:p>
    <w:p w14:paraId="163A8640" w14:textId="00E6726C" w:rsidR="0030043B" w:rsidRPr="0071080A" w:rsidRDefault="00444461" w:rsidP="0040495D">
      <w:pPr>
        <w:spacing w:line="276" w:lineRule="auto"/>
        <w:jc w:val="both"/>
        <w:rPr>
          <w:rFonts w:cstheme="minorHAnsi"/>
          <w:sz w:val="24"/>
          <w:szCs w:val="24"/>
        </w:rPr>
      </w:pPr>
      <w:r w:rsidRPr="00DD0B9B">
        <w:rPr>
          <w:rFonts w:cstheme="minorHAnsi"/>
          <w:sz w:val="24"/>
          <w:szCs w:val="24"/>
        </w:rPr>
        <w:t xml:space="preserve">Om ook niet-deelnemers te bereiken, </w:t>
      </w:r>
      <w:r w:rsidR="0030043B" w:rsidRPr="00DD0B9B">
        <w:rPr>
          <w:rFonts w:cstheme="minorHAnsi"/>
          <w:sz w:val="24"/>
          <w:szCs w:val="24"/>
        </w:rPr>
        <w:t xml:space="preserve">kan u </w:t>
      </w:r>
      <w:r w:rsidR="00240631" w:rsidRPr="00DD0B9B">
        <w:rPr>
          <w:rFonts w:cstheme="minorHAnsi"/>
          <w:sz w:val="24"/>
          <w:szCs w:val="24"/>
        </w:rPr>
        <w:t xml:space="preserve">daarom </w:t>
      </w:r>
      <w:r w:rsidR="0030043B" w:rsidRPr="00DD0B9B">
        <w:rPr>
          <w:rFonts w:cstheme="minorHAnsi"/>
          <w:sz w:val="24"/>
          <w:szCs w:val="24"/>
        </w:rPr>
        <w:t>als projectaanvrager een percentage van uw aangevraagd budget, mits onderbouwing,</w:t>
      </w:r>
      <w:r w:rsidR="0030043B" w:rsidRPr="00DD0B9B" w:rsidDel="00851150">
        <w:rPr>
          <w:rFonts w:cstheme="minorHAnsi"/>
          <w:sz w:val="24"/>
          <w:szCs w:val="24"/>
        </w:rPr>
        <w:t xml:space="preserve"> </w:t>
      </w:r>
      <w:r w:rsidR="0030043B" w:rsidRPr="00DD0B9B">
        <w:rPr>
          <w:rFonts w:cstheme="minorHAnsi"/>
          <w:sz w:val="24"/>
          <w:szCs w:val="24"/>
        </w:rPr>
        <w:t xml:space="preserve">voorzien voor </w:t>
      </w:r>
      <w:r w:rsidR="006404F5">
        <w:rPr>
          <w:rFonts w:cstheme="minorHAnsi"/>
          <w:sz w:val="24"/>
          <w:szCs w:val="24"/>
        </w:rPr>
        <w:t xml:space="preserve">disseminatie en </w:t>
      </w:r>
      <w:r w:rsidR="0030043B" w:rsidRPr="00DD0B9B">
        <w:rPr>
          <w:rFonts w:cstheme="minorHAnsi"/>
          <w:sz w:val="24"/>
          <w:szCs w:val="24"/>
        </w:rPr>
        <w:t>valorisatie</w:t>
      </w:r>
      <w:r w:rsidR="002066AD" w:rsidRPr="00DD0B9B">
        <w:rPr>
          <w:rFonts w:cstheme="minorHAnsi"/>
          <w:sz w:val="24"/>
          <w:szCs w:val="24"/>
        </w:rPr>
        <w:t xml:space="preserve"> naar het ruimere onderwijsveld</w:t>
      </w:r>
      <w:r w:rsidR="0030043B" w:rsidRPr="00DD0B9B">
        <w:rPr>
          <w:rFonts w:cstheme="minorHAnsi"/>
          <w:sz w:val="24"/>
          <w:szCs w:val="24"/>
        </w:rPr>
        <w:t xml:space="preserve"> (zie ook volgende punt </w:t>
      </w:r>
      <w:r w:rsidR="002D3B29" w:rsidRPr="00DD0B9B">
        <w:rPr>
          <w:rFonts w:cstheme="minorHAnsi"/>
          <w:i/>
          <w:sz w:val="24"/>
          <w:szCs w:val="24"/>
        </w:rPr>
        <w:t>F</w:t>
      </w:r>
      <w:r w:rsidR="0030043B" w:rsidRPr="00DD0B9B">
        <w:rPr>
          <w:rFonts w:cstheme="minorHAnsi"/>
          <w:i/>
          <w:sz w:val="24"/>
          <w:szCs w:val="24"/>
        </w:rPr>
        <w:t>inanciering</w:t>
      </w:r>
      <w:r w:rsidR="0030043B" w:rsidRPr="00DD0B9B">
        <w:rPr>
          <w:rFonts w:cstheme="minorHAnsi"/>
          <w:sz w:val="24"/>
          <w:szCs w:val="24"/>
        </w:rPr>
        <w:t xml:space="preserve">). </w:t>
      </w:r>
      <w:r w:rsidR="002066AD" w:rsidRPr="00DD0B9B">
        <w:rPr>
          <w:rFonts w:cstheme="minorHAnsi"/>
          <w:sz w:val="24"/>
          <w:szCs w:val="24"/>
        </w:rPr>
        <w:t xml:space="preserve">Hiervoor mag </w:t>
      </w:r>
      <w:r w:rsidR="0071080A" w:rsidRPr="00DD0B9B">
        <w:rPr>
          <w:rFonts w:cstheme="minorHAnsi"/>
          <w:sz w:val="24"/>
          <w:szCs w:val="24"/>
        </w:rPr>
        <w:t xml:space="preserve">per schooljaar </w:t>
      </w:r>
      <w:r w:rsidR="00CF527E" w:rsidRPr="00DD0B9B">
        <w:rPr>
          <w:rFonts w:cstheme="minorHAnsi"/>
          <w:sz w:val="24"/>
          <w:szCs w:val="24"/>
        </w:rPr>
        <w:t>maximaal</w:t>
      </w:r>
      <w:r w:rsidR="0030043B" w:rsidRPr="00DD0B9B">
        <w:rPr>
          <w:rFonts w:cstheme="minorHAnsi"/>
          <w:sz w:val="24"/>
          <w:szCs w:val="24"/>
        </w:rPr>
        <w:t xml:space="preserve"> 10%</w:t>
      </w:r>
      <w:r w:rsidR="00DF5E8E" w:rsidRPr="00DD0B9B">
        <w:rPr>
          <w:rFonts w:cstheme="minorHAnsi"/>
          <w:sz w:val="24"/>
          <w:szCs w:val="24"/>
        </w:rPr>
        <w:t xml:space="preserve"> van het totaal aangevraagde budget</w:t>
      </w:r>
      <w:r w:rsidRPr="00DD0B9B">
        <w:rPr>
          <w:rFonts w:cstheme="minorHAnsi"/>
          <w:sz w:val="24"/>
          <w:szCs w:val="24"/>
        </w:rPr>
        <w:t xml:space="preserve"> </w:t>
      </w:r>
      <w:r w:rsidR="002066AD" w:rsidRPr="00DD0B9B">
        <w:rPr>
          <w:rFonts w:cstheme="minorHAnsi"/>
          <w:sz w:val="24"/>
          <w:szCs w:val="24"/>
        </w:rPr>
        <w:t>aangewend worden</w:t>
      </w:r>
      <w:r w:rsidRPr="0071080A">
        <w:rPr>
          <w:rFonts w:cstheme="minorHAnsi"/>
          <w:sz w:val="24"/>
          <w:szCs w:val="24"/>
        </w:rPr>
        <w:t>.</w:t>
      </w:r>
    </w:p>
    <w:p w14:paraId="5E3D108D" w14:textId="77FB5585" w:rsidR="0030043B" w:rsidRPr="0071080A" w:rsidRDefault="00EE0E06" w:rsidP="0071080A">
      <w:pPr>
        <w:jc w:val="both"/>
        <w:rPr>
          <w:rFonts w:cstheme="minorHAnsi"/>
          <w:sz w:val="24"/>
          <w:szCs w:val="24"/>
        </w:rPr>
      </w:pPr>
      <w:r w:rsidRPr="0071080A">
        <w:rPr>
          <w:rFonts w:cstheme="minorHAnsi"/>
          <w:sz w:val="24"/>
          <w:szCs w:val="24"/>
        </w:rPr>
        <w:t xml:space="preserve"> </w:t>
      </w:r>
    </w:p>
    <w:p w14:paraId="67B0E01D" w14:textId="0C668E60" w:rsidR="0030043B" w:rsidRPr="0071080A" w:rsidRDefault="0030043B" w:rsidP="0071080A">
      <w:pPr>
        <w:pStyle w:val="Kop2"/>
        <w:keepNext/>
        <w:keepLines/>
        <w:widowControl/>
        <w:numPr>
          <w:ilvl w:val="1"/>
          <w:numId w:val="0"/>
        </w:numPr>
        <w:tabs>
          <w:tab w:val="clear" w:pos="1723"/>
          <w:tab w:val="clear" w:pos="1724"/>
        </w:tabs>
        <w:autoSpaceDE/>
        <w:autoSpaceDN/>
        <w:spacing w:before="240" w:line="276" w:lineRule="auto"/>
        <w:ind w:left="709" w:hanging="709"/>
        <w:jc w:val="both"/>
        <w:rPr>
          <w:rFonts w:ascii="FlandersArtSans-Regular" w:hAnsi="FlandersArtSans-Regular"/>
        </w:rPr>
      </w:pPr>
      <w:r w:rsidRPr="0071080A">
        <w:rPr>
          <w:rFonts w:ascii="FlandersArtSans-Regular" w:hAnsi="FlandersArtSans-Regular"/>
        </w:rPr>
        <w:t>Financiering</w:t>
      </w:r>
    </w:p>
    <w:p w14:paraId="0792B226" w14:textId="77777777" w:rsidR="0030043B" w:rsidRPr="0071080A" w:rsidRDefault="0030043B" w:rsidP="0071080A">
      <w:pPr>
        <w:jc w:val="both"/>
      </w:pPr>
    </w:p>
    <w:p w14:paraId="21C907B7" w14:textId="3D621FCB" w:rsidR="0030043B" w:rsidRPr="0071080A" w:rsidRDefault="0030043B" w:rsidP="0071080A">
      <w:pPr>
        <w:pStyle w:val="pltxtnormaal"/>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 xml:space="preserve">Het nascholingsaanbod op initiatief van de Vlaamse Regering is bedoeld als een aanvulling op het nascholingsbudget van de school en op de ondersteuning van de pedagogische begeleidingsdiensten. U </w:t>
      </w:r>
      <w:r w:rsidR="003619BE">
        <w:rPr>
          <w:rFonts w:ascii="FlandersArtSans-Regular" w:eastAsiaTheme="minorHAnsi" w:hAnsi="FlandersArtSans-Regular" w:cstheme="minorBidi"/>
          <w:lang w:eastAsia="en-US"/>
        </w:rPr>
        <w:t>moet</w:t>
      </w:r>
      <w:r w:rsidR="003619BE" w:rsidRPr="0071080A">
        <w:rPr>
          <w:rFonts w:ascii="FlandersArtSans-Regular" w:eastAsiaTheme="minorHAnsi" w:hAnsi="FlandersArtSans-Regular" w:cstheme="minorBidi"/>
          <w:lang w:eastAsia="en-US"/>
        </w:rPr>
        <w:t xml:space="preserve"> </w:t>
      </w:r>
      <w:r w:rsidRPr="0071080A">
        <w:rPr>
          <w:rFonts w:ascii="FlandersArtSans-Regular" w:eastAsiaTheme="minorHAnsi" w:hAnsi="FlandersArtSans-Regular" w:cstheme="minorBidi"/>
          <w:lang w:eastAsia="en-US"/>
        </w:rPr>
        <w:t xml:space="preserve">het budget volledig via deze subsidielijn ‘nascholing op initiatief van de Vlaamse Regering’ aanvragen en deze projecten moeten gratis zijn voor de deelnemers. </w:t>
      </w:r>
    </w:p>
    <w:p w14:paraId="3839BBE4" w14:textId="77777777" w:rsidR="0030043B" w:rsidRPr="0071080A" w:rsidRDefault="0030043B" w:rsidP="00C318EF">
      <w:pPr>
        <w:pStyle w:val="pltxtlaatst"/>
        <w:spacing w:after="360"/>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Verdere richtlijnen bij het opmaken van de budgettering en de uitgavenstaat zijn opgenomen in de bijlage “richtlijnen kostendossier”.</w:t>
      </w:r>
    </w:p>
    <w:p w14:paraId="3E472387" w14:textId="77777777" w:rsidR="0030043B" w:rsidRPr="00CE0AC0" w:rsidRDefault="0030043B" w:rsidP="0071080A">
      <w:pPr>
        <w:pStyle w:val="Kop3"/>
        <w:keepNext/>
        <w:keepLines/>
        <w:widowControl/>
        <w:numPr>
          <w:ilvl w:val="2"/>
          <w:numId w:val="0"/>
        </w:numPr>
        <w:autoSpaceDE/>
        <w:autoSpaceDN/>
        <w:spacing w:before="40" w:after="0" w:line="360" w:lineRule="auto"/>
        <w:ind w:left="720" w:hanging="720"/>
        <w:jc w:val="both"/>
        <w:rPr>
          <w:rFonts w:ascii="FlandersArtSans-Regular" w:hAnsi="FlandersArtSans-Regular"/>
          <w:b/>
        </w:rPr>
      </w:pPr>
      <w:r w:rsidRPr="00CE0AC0">
        <w:rPr>
          <w:rFonts w:ascii="FlandersArtSans-Regular" w:hAnsi="FlandersArtSans-Regular"/>
          <w:b/>
        </w:rPr>
        <w:t>Bepaling budgetten</w:t>
      </w:r>
    </w:p>
    <w:p w14:paraId="4A2AC836" w14:textId="76A47468" w:rsidR="0030043B" w:rsidRPr="0071080A" w:rsidRDefault="0030043B" w:rsidP="0071080A">
      <w:pPr>
        <w:jc w:val="both"/>
        <w:rPr>
          <w:sz w:val="24"/>
          <w:szCs w:val="24"/>
        </w:rPr>
      </w:pPr>
      <w:r w:rsidRPr="0071080A">
        <w:rPr>
          <w:sz w:val="24"/>
          <w:szCs w:val="24"/>
        </w:rPr>
        <w:t xml:space="preserve">Zoals in </w:t>
      </w:r>
      <w:r w:rsidRPr="0071080A">
        <w:rPr>
          <w:i/>
          <w:sz w:val="24"/>
          <w:szCs w:val="24"/>
        </w:rPr>
        <w:t>looptijd projecten</w:t>
      </w:r>
      <w:r w:rsidRPr="0071080A">
        <w:rPr>
          <w:sz w:val="24"/>
          <w:szCs w:val="24"/>
        </w:rPr>
        <w:t xml:space="preserve"> geschetst, is de looptijd van de nascholingstrajecten in principe twee schooljaren</w:t>
      </w:r>
      <w:r w:rsidR="00CF527E" w:rsidRPr="0071080A">
        <w:rPr>
          <w:sz w:val="24"/>
          <w:szCs w:val="24"/>
        </w:rPr>
        <w:t>, nl.</w:t>
      </w:r>
      <w:r w:rsidR="00C048FD" w:rsidRPr="0071080A">
        <w:rPr>
          <w:sz w:val="24"/>
          <w:szCs w:val="24"/>
        </w:rPr>
        <w:t xml:space="preserve"> </w:t>
      </w:r>
      <w:r w:rsidRPr="0071080A">
        <w:rPr>
          <w:sz w:val="24"/>
          <w:szCs w:val="24"/>
        </w:rPr>
        <w:t xml:space="preserve">2020-2021 en 2021-2022. </w:t>
      </w:r>
    </w:p>
    <w:p w14:paraId="6D8BB7C9" w14:textId="77777777" w:rsidR="0071080A" w:rsidRDefault="0071080A" w:rsidP="0071080A">
      <w:pPr>
        <w:jc w:val="both"/>
        <w:rPr>
          <w:sz w:val="24"/>
          <w:szCs w:val="24"/>
        </w:rPr>
      </w:pPr>
    </w:p>
    <w:p w14:paraId="664F951C" w14:textId="3027119A" w:rsidR="0030043B" w:rsidRPr="0071080A" w:rsidRDefault="0030043B" w:rsidP="0071080A">
      <w:pPr>
        <w:jc w:val="both"/>
        <w:rPr>
          <w:sz w:val="24"/>
          <w:szCs w:val="24"/>
        </w:rPr>
      </w:pPr>
      <w:r w:rsidRPr="0071080A">
        <w:rPr>
          <w:sz w:val="24"/>
          <w:szCs w:val="24"/>
        </w:rPr>
        <w:t>Ook wat de financiën betreft, geeft u voor schooljaar 20</w:t>
      </w:r>
      <w:r w:rsidR="00CF527E" w:rsidRPr="0071080A">
        <w:rPr>
          <w:sz w:val="24"/>
          <w:szCs w:val="24"/>
        </w:rPr>
        <w:t>20</w:t>
      </w:r>
      <w:r w:rsidRPr="0071080A">
        <w:rPr>
          <w:sz w:val="24"/>
          <w:szCs w:val="24"/>
        </w:rPr>
        <w:t>-20</w:t>
      </w:r>
      <w:r w:rsidR="00CF527E" w:rsidRPr="0071080A">
        <w:rPr>
          <w:sz w:val="24"/>
          <w:szCs w:val="24"/>
        </w:rPr>
        <w:t>21</w:t>
      </w:r>
      <w:r w:rsidRPr="0071080A">
        <w:rPr>
          <w:sz w:val="24"/>
          <w:szCs w:val="24"/>
        </w:rPr>
        <w:t xml:space="preserve"> een gedetailleerde berekening van de budgetten en voor het tweede jaar een algemene schets van de budgettering (zie </w:t>
      </w:r>
      <w:r w:rsidR="0071080A">
        <w:rPr>
          <w:sz w:val="24"/>
          <w:szCs w:val="24"/>
        </w:rPr>
        <w:t>subsidieaanvraag</w:t>
      </w:r>
      <w:r w:rsidRPr="0071080A">
        <w:rPr>
          <w:sz w:val="24"/>
          <w:szCs w:val="24"/>
        </w:rPr>
        <w:t>).</w:t>
      </w:r>
    </w:p>
    <w:p w14:paraId="161836AE" w14:textId="77777777" w:rsidR="0030043B" w:rsidRPr="0071080A" w:rsidRDefault="0030043B" w:rsidP="0071080A">
      <w:pPr>
        <w:pStyle w:val="pltxtnormaal"/>
        <w:jc w:val="both"/>
        <w:rPr>
          <w:rFonts w:ascii="FlandersArtSans-Regular" w:eastAsiaTheme="minorHAnsi" w:hAnsi="FlandersArtSans-Regular" w:cstheme="minorBidi"/>
          <w:lang w:eastAsia="en-US"/>
        </w:rPr>
      </w:pPr>
    </w:p>
    <w:p w14:paraId="39F66D14" w14:textId="77777777" w:rsidR="0030043B" w:rsidRPr="0071080A" w:rsidRDefault="0030043B" w:rsidP="0071080A">
      <w:pPr>
        <w:pStyle w:val="pltxtnormaal"/>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 xml:space="preserve">Per schooljaar kan u een begroting </w:t>
      </w:r>
      <w:r w:rsidRPr="0071080A" w:rsidDel="000D71B2">
        <w:rPr>
          <w:rFonts w:ascii="FlandersArtSans-Regular" w:eastAsiaTheme="minorHAnsi" w:hAnsi="FlandersArtSans-Regular" w:cstheme="minorBidi"/>
          <w:lang w:eastAsia="en-US"/>
        </w:rPr>
        <w:t>van</w:t>
      </w:r>
      <w:r w:rsidRPr="0071080A">
        <w:rPr>
          <w:rFonts w:ascii="FlandersArtSans-Regular" w:eastAsiaTheme="minorHAnsi" w:hAnsi="FlandersArtSans-Regular" w:cstheme="minorBidi"/>
          <w:lang w:eastAsia="en-US"/>
        </w:rPr>
        <w:t xml:space="preserve"> </w:t>
      </w:r>
      <w:r w:rsidRPr="0071080A">
        <w:rPr>
          <w:rFonts w:ascii="FlandersArtSans-Regular" w:eastAsiaTheme="minorHAnsi" w:hAnsi="FlandersArtSans-Regular" w:cstheme="minorBidi"/>
          <w:b/>
          <w:lang w:eastAsia="en-US"/>
        </w:rPr>
        <w:t>maximaal 125.000</w:t>
      </w:r>
      <w:r w:rsidRPr="0071080A">
        <w:rPr>
          <w:rFonts w:ascii="FlandersArtSans-Regular" w:eastAsiaTheme="minorHAnsi" w:hAnsi="FlandersArtSans-Regular" w:cstheme="minorBidi"/>
          <w:lang w:eastAsia="en-US"/>
        </w:rPr>
        <w:t xml:space="preserve"> euro indienen, waarvan: </w:t>
      </w:r>
    </w:p>
    <w:p w14:paraId="3DC37720" w14:textId="77777777" w:rsidR="0030043B" w:rsidRPr="0071080A" w:rsidRDefault="0030043B" w:rsidP="0071080A">
      <w:pPr>
        <w:pStyle w:val="pltxtnormaal"/>
        <w:numPr>
          <w:ilvl w:val="0"/>
          <w:numId w:val="39"/>
        </w:numPr>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maximaal 10% van het aangevraagde budget mag voorzien worden voor valorisatie;</w:t>
      </w:r>
    </w:p>
    <w:p w14:paraId="0EBDDED2" w14:textId="10893B16" w:rsidR="0030043B" w:rsidRDefault="0030043B" w:rsidP="0071080A">
      <w:pPr>
        <w:pStyle w:val="pltxtnormaal"/>
        <w:numPr>
          <w:ilvl w:val="0"/>
          <w:numId w:val="39"/>
        </w:numPr>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het overige bedrag het vertrekpunt vormt voor de door u berekenende standaardprijs per sessie. In deze kosten zitten ook de tijdsbesteding voor het beantwoorden van mails en telefoons in functie van het versterken van de begeleiding buiten de sessies</w:t>
      </w:r>
      <w:r w:rsidR="00126FFB">
        <w:rPr>
          <w:rFonts w:ascii="FlandersArtSans-Regular" w:eastAsiaTheme="minorHAnsi" w:hAnsi="FlandersArtSans-Regular" w:cstheme="minorBidi"/>
          <w:lang w:eastAsia="en-US"/>
        </w:rPr>
        <w:t xml:space="preserve">. </w:t>
      </w:r>
      <w:r w:rsidRPr="0071080A">
        <w:rPr>
          <w:rFonts w:ascii="FlandersArtSans-Regular" w:eastAsiaTheme="minorHAnsi" w:hAnsi="FlandersArtSans-Regular" w:cstheme="minorBidi"/>
          <w:lang w:eastAsia="en-US"/>
        </w:rPr>
        <w:t xml:space="preserve">Voor meer gedetailleerde info, raadpleeg de handleiding bij de projectfiche. </w:t>
      </w:r>
    </w:p>
    <w:p w14:paraId="23EC4349" w14:textId="093D8F47" w:rsidR="0071080A" w:rsidRPr="0071080A" w:rsidRDefault="0071080A" w:rsidP="0071080A">
      <w:pPr>
        <w:pStyle w:val="pltxtnormaal"/>
        <w:numPr>
          <w:ilvl w:val="0"/>
          <w:numId w:val="39"/>
        </w:numPr>
        <w:jc w:val="both"/>
        <w:rPr>
          <w:rFonts w:ascii="FlandersArtSans-Regular" w:eastAsiaTheme="minorHAnsi" w:hAnsi="FlandersArtSans-Regular" w:cstheme="minorBidi"/>
          <w:lang w:eastAsia="en-US"/>
        </w:rPr>
      </w:pPr>
      <w:r>
        <w:rPr>
          <w:rFonts w:ascii="FlandersArtSans-Regular" w:eastAsiaTheme="minorHAnsi" w:hAnsi="FlandersArtSans-Regular" w:cstheme="minorBidi"/>
          <w:lang w:eastAsia="en-US"/>
        </w:rPr>
        <w:t>Als u vorming van e-</w:t>
      </w:r>
      <w:proofErr w:type="spellStart"/>
      <w:r>
        <w:rPr>
          <w:rFonts w:ascii="FlandersArtSans-Regular" w:eastAsiaTheme="minorHAnsi" w:hAnsi="FlandersArtSans-Regular" w:cstheme="minorBidi"/>
          <w:lang w:eastAsia="en-US"/>
        </w:rPr>
        <w:t>learning</w:t>
      </w:r>
      <w:proofErr w:type="spellEnd"/>
      <w:r>
        <w:rPr>
          <w:rFonts w:ascii="FlandersArtSans-Regular" w:eastAsiaTheme="minorHAnsi" w:hAnsi="FlandersArtSans-Regular" w:cstheme="minorBidi"/>
          <w:lang w:eastAsia="en-US"/>
        </w:rPr>
        <w:t xml:space="preserve"> organiseert, kan u hiervoor meerdere sessie inbrengen</w:t>
      </w:r>
      <w:r w:rsidR="00812B31">
        <w:rPr>
          <w:rFonts w:ascii="FlandersArtSans-Regular" w:eastAsiaTheme="minorHAnsi" w:hAnsi="FlandersArtSans-Regular" w:cstheme="minorBidi"/>
          <w:lang w:eastAsia="en-US"/>
        </w:rPr>
        <w:t xml:space="preserve"> (in functie van de personeelsinzet)</w:t>
      </w:r>
      <w:r>
        <w:rPr>
          <w:rFonts w:ascii="FlandersArtSans-Regular" w:eastAsiaTheme="minorHAnsi" w:hAnsi="FlandersArtSans-Regular" w:cstheme="minorBidi"/>
          <w:lang w:eastAsia="en-US"/>
        </w:rPr>
        <w:t xml:space="preserve">. Een grondige onderbouwing in de subsidieaanvraag wordt verwacht. </w:t>
      </w:r>
    </w:p>
    <w:p w14:paraId="2519C9C0" w14:textId="77777777" w:rsidR="0030043B" w:rsidRPr="0071080A" w:rsidRDefault="0030043B" w:rsidP="0071080A">
      <w:pPr>
        <w:pStyle w:val="pltxtnormaal"/>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 xml:space="preserve">Als er in de aangevraagde budgettering sprake is van btw, worden die bedragen ook verrekend in het </w:t>
      </w:r>
      <w:r w:rsidR="00CF527E" w:rsidRPr="0071080A">
        <w:rPr>
          <w:rFonts w:ascii="FlandersArtSans-Regular" w:eastAsiaTheme="minorHAnsi" w:hAnsi="FlandersArtSans-Regular" w:cstheme="minorBidi"/>
          <w:lang w:eastAsia="en-US"/>
        </w:rPr>
        <w:t>maximale bedrag van 125.000 euro.</w:t>
      </w:r>
      <w:r w:rsidRPr="0071080A">
        <w:rPr>
          <w:rFonts w:ascii="FlandersArtSans-Regular" w:eastAsiaTheme="minorHAnsi" w:hAnsi="FlandersArtSans-Regular" w:cstheme="minorBidi"/>
          <w:lang w:eastAsia="en-US"/>
        </w:rPr>
        <w:t xml:space="preserve"> </w:t>
      </w:r>
    </w:p>
    <w:p w14:paraId="695D8BB6" w14:textId="77777777" w:rsidR="0030043B" w:rsidRPr="0071080A" w:rsidRDefault="0030043B" w:rsidP="00C318EF">
      <w:pPr>
        <w:pStyle w:val="pltxtnormaal"/>
        <w:spacing w:after="360"/>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lastRenderedPageBreak/>
        <w:t xml:space="preserve">U kan een verschillende begroting indienen voor </w:t>
      </w:r>
      <w:r w:rsidR="00CF527E" w:rsidRPr="0071080A">
        <w:rPr>
          <w:rFonts w:ascii="FlandersArtSans-Regular" w:eastAsiaTheme="minorHAnsi" w:hAnsi="FlandersArtSans-Regular" w:cstheme="minorBidi"/>
          <w:lang w:eastAsia="en-US"/>
        </w:rPr>
        <w:t>de 2 schooljaren, maar het aangevraagde budget voor 2021-2022 mag niet hoger zijn dan het aangevraagde budget voor 2020-2021.</w:t>
      </w:r>
    </w:p>
    <w:p w14:paraId="6F35EEBB" w14:textId="27611A29" w:rsidR="0030043B" w:rsidRPr="00CE0AC0" w:rsidRDefault="0030043B" w:rsidP="0071080A">
      <w:pPr>
        <w:pStyle w:val="Kop3"/>
        <w:keepNext/>
        <w:keepLines/>
        <w:widowControl/>
        <w:numPr>
          <w:ilvl w:val="2"/>
          <w:numId w:val="0"/>
        </w:numPr>
        <w:autoSpaceDE/>
        <w:autoSpaceDN/>
        <w:spacing w:before="40" w:after="0" w:line="360" w:lineRule="auto"/>
        <w:ind w:left="720" w:hanging="720"/>
        <w:jc w:val="both"/>
        <w:rPr>
          <w:rFonts w:ascii="FlandersArtSans-Regular" w:hAnsi="FlandersArtSans-Regular"/>
          <w:b/>
        </w:rPr>
      </w:pPr>
      <w:r w:rsidRPr="00CE0AC0">
        <w:rPr>
          <w:rFonts w:ascii="FlandersArtSans-Regular" w:hAnsi="FlandersArtSans-Regular"/>
          <w:b/>
        </w:rPr>
        <w:t>Toekenning budgetten</w:t>
      </w:r>
    </w:p>
    <w:p w14:paraId="0314673C" w14:textId="5ECA8BCE" w:rsidR="0030043B" w:rsidRPr="0071080A" w:rsidRDefault="0030043B" w:rsidP="00C318EF">
      <w:pPr>
        <w:pStyle w:val="pltxtnormaal"/>
        <w:spacing w:after="360"/>
        <w:jc w:val="both"/>
        <w:rPr>
          <w:rFonts w:ascii="FlandersArtSans-Regular" w:eastAsiaTheme="minorHAnsi" w:hAnsi="FlandersArtSans-Regular" w:cstheme="minorBidi"/>
          <w:lang w:eastAsia="en-US"/>
        </w:rPr>
      </w:pPr>
      <w:r w:rsidRPr="0071080A">
        <w:rPr>
          <w:rFonts w:ascii="FlandersArtSans-Regular" w:eastAsiaTheme="minorHAnsi" w:hAnsi="FlandersArtSans-Regular" w:cstheme="minorBidi"/>
          <w:lang w:eastAsia="en-US"/>
        </w:rPr>
        <w:t xml:space="preserve">De beoordelingscommissie, die eveneens de inhoudelijke kwaliteit van de nascholingsvoorstellen evalueert, kan vragen om de begroting bij te sturen. Het toegekend bedrag voor de valorisatie en de toegekende sessieprijs worden vastgelegd bij de goedkeuring van de projecten. </w:t>
      </w:r>
    </w:p>
    <w:p w14:paraId="7EEF73DC" w14:textId="77777777" w:rsidR="0030043B" w:rsidRPr="00CE0AC0" w:rsidRDefault="0030043B" w:rsidP="0071080A">
      <w:pPr>
        <w:pStyle w:val="Kop3"/>
        <w:keepNext/>
        <w:keepLines/>
        <w:widowControl/>
        <w:numPr>
          <w:ilvl w:val="2"/>
          <w:numId w:val="0"/>
        </w:numPr>
        <w:autoSpaceDE/>
        <w:autoSpaceDN/>
        <w:spacing w:before="40" w:after="0" w:line="360" w:lineRule="auto"/>
        <w:ind w:left="720" w:hanging="720"/>
        <w:jc w:val="both"/>
        <w:rPr>
          <w:rFonts w:ascii="FlandersArtSans-Regular" w:eastAsiaTheme="minorHAnsi" w:hAnsi="FlandersArtSans-Regular" w:cstheme="minorBidi"/>
          <w:b/>
          <w:lang w:eastAsia="en-US"/>
        </w:rPr>
      </w:pPr>
      <w:r w:rsidRPr="00CE0AC0">
        <w:rPr>
          <w:rFonts w:ascii="FlandersArtSans-Regular" w:eastAsiaTheme="minorHAnsi" w:hAnsi="FlandersArtSans-Regular" w:cstheme="minorBidi"/>
          <w:b/>
          <w:lang w:eastAsia="en-US"/>
        </w:rPr>
        <w:t>Uitbetaling van de budgetten</w:t>
      </w:r>
    </w:p>
    <w:p w14:paraId="433CAEB7" w14:textId="77777777" w:rsidR="0030043B" w:rsidRPr="002C6329" w:rsidRDefault="0030043B" w:rsidP="0071080A">
      <w:pPr>
        <w:pStyle w:val="pltxtnormaal"/>
        <w:jc w:val="both"/>
        <w:rPr>
          <w:rFonts w:ascii="FlandersArtSans-Regular" w:eastAsiaTheme="minorHAnsi" w:hAnsi="FlandersArtSans-Regular" w:cstheme="minorBidi"/>
          <w:szCs w:val="24"/>
          <w:lang w:eastAsia="en-US"/>
        </w:rPr>
      </w:pPr>
      <w:r w:rsidRPr="002C6329">
        <w:rPr>
          <w:rFonts w:ascii="FlandersArtSans-Regular" w:eastAsiaTheme="minorHAnsi" w:hAnsi="FlandersArtSans-Regular" w:cstheme="minorBidi"/>
          <w:szCs w:val="24"/>
          <w:lang w:eastAsia="en-US"/>
        </w:rPr>
        <w:t xml:space="preserve">De uitbetaling van de goedgekeurde projecten gebeurt a rato van: </w:t>
      </w:r>
    </w:p>
    <w:p w14:paraId="0A077C9F" w14:textId="77777777" w:rsidR="0030043B" w:rsidRPr="002C6329" w:rsidRDefault="0030043B" w:rsidP="0071080A">
      <w:pPr>
        <w:pStyle w:val="pltxtnormaal"/>
        <w:numPr>
          <w:ilvl w:val="0"/>
          <w:numId w:val="39"/>
        </w:numPr>
        <w:jc w:val="both"/>
        <w:rPr>
          <w:rFonts w:ascii="FlandersArtSans-Regular" w:eastAsiaTheme="minorHAnsi" w:hAnsi="FlandersArtSans-Regular" w:cstheme="minorBidi"/>
          <w:szCs w:val="24"/>
          <w:lang w:eastAsia="en-US"/>
        </w:rPr>
      </w:pPr>
      <w:r w:rsidRPr="002C6329">
        <w:rPr>
          <w:rFonts w:ascii="FlandersArtSans-Regular" w:eastAsiaTheme="minorHAnsi" w:hAnsi="FlandersArtSans-Regular" w:cstheme="minorBidi"/>
          <w:szCs w:val="24"/>
          <w:lang w:eastAsia="en-US"/>
        </w:rPr>
        <w:t>de werkelijk gemaakte kosten in functie van de valorisatie;</w:t>
      </w:r>
    </w:p>
    <w:p w14:paraId="5C44A6F1" w14:textId="77777777" w:rsidR="0030043B" w:rsidRPr="002C6329" w:rsidRDefault="0030043B" w:rsidP="0071080A">
      <w:pPr>
        <w:pStyle w:val="pltxtnormaal"/>
        <w:numPr>
          <w:ilvl w:val="0"/>
          <w:numId w:val="39"/>
        </w:numPr>
        <w:jc w:val="both"/>
        <w:rPr>
          <w:rFonts w:ascii="FlandersArtSans-Regular" w:eastAsiaTheme="minorHAnsi" w:hAnsi="FlandersArtSans-Regular" w:cstheme="minorBidi"/>
          <w:szCs w:val="24"/>
          <w:lang w:eastAsia="en-US"/>
        </w:rPr>
      </w:pPr>
      <w:r w:rsidRPr="002C6329">
        <w:rPr>
          <w:rFonts w:ascii="FlandersArtSans-Regular" w:eastAsiaTheme="minorHAnsi" w:hAnsi="FlandersArtSans-Regular" w:cstheme="minorBidi"/>
          <w:szCs w:val="24"/>
          <w:lang w:eastAsia="en-US"/>
        </w:rPr>
        <w:t xml:space="preserve">het aantal werkelijk uitgevoerde sessies vermenigvuldigd met de </w:t>
      </w:r>
      <w:r w:rsidR="004A50D7" w:rsidRPr="002C6329">
        <w:rPr>
          <w:rFonts w:ascii="FlandersArtSans-Regular" w:eastAsiaTheme="minorHAnsi" w:hAnsi="FlandersArtSans-Regular" w:cstheme="minorBidi"/>
          <w:szCs w:val="24"/>
          <w:lang w:eastAsia="en-US"/>
        </w:rPr>
        <w:t xml:space="preserve">standaardprijs </w:t>
      </w:r>
      <w:r w:rsidRPr="002C6329">
        <w:rPr>
          <w:rFonts w:ascii="FlandersArtSans-Regular" w:eastAsiaTheme="minorHAnsi" w:hAnsi="FlandersArtSans-Regular" w:cstheme="minorBidi"/>
          <w:szCs w:val="24"/>
          <w:lang w:eastAsia="en-US"/>
        </w:rPr>
        <w:t xml:space="preserve">per sessie én in functie van de werkelijk gemaakte kosten. </w:t>
      </w:r>
    </w:p>
    <w:p w14:paraId="50C55AD2" w14:textId="7BAE9EE3" w:rsidR="0030043B" w:rsidRPr="002C6329" w:rsidRDefault="0030043B" w:rsidP="002C6329">
      <w:pPr>
        <w:jc w:val="both"/>
        <w:rPr>
          <w:sz w:val="24"/>
          <w:szCs w:val="24"/>
        </w:rPr>
      </w:pPr>
      <w:r w:rsidRPr="002C6329">
        <w:rPr>
          <w:sz w:val="24"/>
          <w:szCs w:val="24"/>
        </w:rPr>
        <w:t>De subsidie word</w:t>
      </w:r>
      <w:r w:rsidR="004F52E1">
        <w:rPr>
          <w:sz w:val="24"/>
          <w:szCs w:val="24"/>
        </w:rPr>
        <w:t>t</w:t>
      </w:r>
      <w:r w:rsidRPr="002C6329">
        <w:rPr>
          <w:sz w:val="24"/>
          <w:szCs w:val="24"/>
        </w:rPr>
        <w:t xml:space="preserve"> uitbetaald in drie schijven: </w:t>
      </w:r>
    </w:p>
    <w:p w14:paraId="3E39FA03" w14:textId="1081281B" w:rsidR="0030043B" w:rsidRPr="002C6329" w:rsidRDefault="0030043B" w:rsidP="0071080A">
      <w:pPr>
        <w:pStyle w:val="Lijstalinea"/>
        <w:widowControl/>
        <w:numPr>
          <w:ilvl w:val="2"/>
          <w:numId w:val="40"/>
        </w:numPr>
        <w:autoSpaceDE/>
        <w:autoSpaceDN/>
        <w:spacing w:after="200" w:line="276" w:lineRule="auto"/>
        <w:contextualSpacing/>
        <w:jc w:val="both"/>
        <w:rPr>
          <w:rFonts w:eastAsiaTheme="minorHAnsi"/>
          <w:sz w:val="24"/>
          <w:szCs w:val="24"/>
        </w:rPr>
      </w:pPr>
      <w:r w:rsidRPr="002C6329">
        <w:rPr>
          <w:rFonts w:eastAsiaTheme="minorHAnsi"/>
          <w:sz w:val="24"/>
          <w:szCs w:val="24"/>
        </w:rPr>
        <w:t>De eerste schijf wordt uitbetaald na ondertekening van het ministerieel besluit (vermoedelijk eind september 2020)</w:t>
      </w:r>
      <w:r w:rsidR="003619BE">
        <w:rPr>
          <w:rFonts w:eastAsiaTheme="minorHAnsi"/>
          <w:sz w:val="24"/>
          <w:szCs w:val="24"/>
        </w:rPr>
        <w:t>;</w:t>
      </w:r>
    </w:p>
    <w:p w14:paraId="5139291E" w14:textId="45EC4E67" w:rsidR="0030043B" w:rsidRPr="002C6329" w:rsidRDefault="0030043B" w:rsidP="0071080A">
      <w:pPr>
        <w:pStyle w:val="Lijstalinea"/>
        <w:widowControl/>
        <w:numPr>
          <w:ilvl w:val="2"/>
          <w:numId w:val="40"/>
        </w:numPr>
        <w:autoSpaceDE/>
        <w:autoSpaceDN/>
        <w:spacing w:after="200" w:line="276" w:lineRule="auto"/>
        <w:contextualSpacing/>
        <w:jc w:val="both"/>
        <w:rPr>
          <w:rFonts w:eastAsiaTheme="minorHAnsi"/>
          <w:sz w:val="24"/>
          <w:szCs w:val="24"/>
        </w:rPr>
      </w:pPr>
      <w:r w:rsidRPr="002C6329">
        <w:rPr>
          <w:rFonts w:eastAsiaTheme="minorHAnsi"/>
          <w:sz w:val="24"/>
          <w:szCs w:val="24"/>
        </w:rPr>
        <w:t>De tweede schijf wordt uitbetaald eind januari 2021</w:t>
      </w:r>
      <w:r w:rsidR="003619BE">
        <w:rPr>
          <w:rFonts w:eastAsiaTheme="minorHAnsi"/>
          <w:sz w:val="24"/>
          <w:szCs w:val="24"/>
        </w:rPr>
        <w:t>;</w:t>
      </w:r>
    </w:p>
    <w:p w14:paraId="18EB508C" w14:textId="1588A0E9" w:rsidR="0030043B" w:rsidRPr="002C6329" w:rsidRDefault="0030043B" w:rsidP="0071080A">
      <w:pPr>
        <w:pStyle w:val="Lijstalinea"/>
        <w:widowControl/>
        <w:numPr>
          <w:ilvl w:val="2"/>
          <w:numId w:val="40"/>
        </w:numPr>
        <w:autoSpaceDE/>
        <w:autoSpaceDN/>
        <w:spacing w:after="200" w:line="276" w:lineRule="auto"/>
        <w:contextualSpacing/>
        <w:jc w:val="both"/>
        <w:rPr>
          <w:rFonts w:eastAsiaTheme="minorHAnsi"/>
          <w:sz w:val="24"/>
          <w:szCs w:val="24"/>
        </w:rPr>
      </w:pPr>
      <w:r w:rsidRPr="002C6329">
        <w:rPr>
          <w:rFonts w:eastAsiaTheme="minorHAnsi"/>
          <w:sz w:val="24"/>
          <w:szCs w:val="24"/>
        </w:rPr>
        <w:t>De derde schijf van 10% wordt uitbetaald na goedkeuring van het jaarlijks</w:t>
      </w:r>
      <w:r w:rsidR="004A50D7" w:rsidRPr="002C6329">
        <w:rPr>
          <w:rFonts w:eastAsiaTheme="minorHAnsi"/>
          <w:sz w:val="24"/>
          <w:szCs w:val="24"/>
        </w:rPr>
        <w:t xml:space="preserve"> </w:t>
      </w:r>
      <w:r w:rsidRPr="002C6329">
        <w:rPr>
          <w:rFonts w:eastAsiaTheme="minorHAnsi"/>
          <w:sz w:val="24"/>
          <w:szCs w:val="24"/>
        </w:rPr>
        <w:t>verslag</w:t>
      </w:r>
      <w:r w:rsidR="003619BE">
        <w:rPr>
          <w:rFonts w:eastAsiaTheme="minorHAnsi"/>
          <w:sz w:val="24"/>
          <w:szCs w:val="24"/>
        </w:rPr>
        <w:t>.</w:t>
      </w:r>
    </w:p>
    <w:p w14:paraId="167DCCE0" w14:textId="77777777" w:rsidR="0030043B" w:rsidRPr="002C6329" w:rsidRDefault="0030043B" w:rsidP="002C6329">
      <w:pPr>
        <w:jc w:val="both"/>
        <w:rPr>
          <w:sz w:val="24"/>
          <w:szCs w:val="24"/>
        </w:rPr>
      </w:pPr>
      <w:r w:rsidRPr="002C6329">
        <w:rPr>
          <w:sz w:val="24"/>
          <w:szCs w:val="24"/>
        </w:rPr>
        <w:t>Het jaarlijks verslag wordt in een specifiek sjabloon ingevuld en moet worden toegelicht door de projectleider/medewerkers na de afloop van het project.</w:t>
      </w:r>
    </w:p>
    <w:p w14:paraId="732961D2" w14:textId="77777777" w:rsidR="0030043B" w:rsidRPr="002C6329" w:rsidRDefault="0030043B" w:rsidP="002C6329">
      <w:pPr>
        <w:jc w:val="both"/>
        <w:rPr>
          <w:rFonts w:cstheme="minorHAnsi"/>
          <w:szCs w:val="24"/>
        </w:rPr>
      </w:pPr>
    </w:p>
    <w:p w14:paraId="159ABB30" w14:textId="77777777" w:rsidR="0030043B" w:rsidRPr="002C6329" w:rsidRDefault="0030043B" w:rsidP="002C6329">
      <w:pPr>
        <w:jc w:val="both"/>
        <w:rPr>
          <w:rFonts w:cstheme="minorHAnsi"/>
          <w:szCs w:val="24"/>
        </w:rPr>
      </w:pPr>
    </w:p>
    <w:p w14:paraId="07C57084" w14:textId="77777777" w:rsidR="0030043B" w:rsidRPr="00C318EF" w:rsidRDefault="0030043B" w:rsidP="00C318EF">
      <w:pPr>
        <w:pStyle w:val="Kop2"/>
        <w:keepNext/>
        <w:keepLines/>
        <w:widowControl/>
        <w:numPr>
          <w:ilvl w:val="1"/>
          <w:numId w:val="0"/>
        </w:numPr>
        <w:tabs>
          <w:tab w:val="clear" w:pos="1723"/>
          <w:tab w:val="clear" w:pos="1724"/>
        </w:tabs>
        <w:autoSpaceDE/>
        <w:autoSpaceDN/>
        <w:spacing w:before="240" w:line="276" w:lineRule="auto"/>
        <w:ind w:left="709" w:hanging="709"/>
        <w:jc w:val="both"/>
        <w:rPr>
          <w:rFonts w:ascii="FlandersArtSans-Regular" w:hAnsi="FlandersArtSans-Regular"/>
        </w:rPr>
      </w:pPr>
      <w:r w:rsidRPr="00C318EF">
        <w:rPr>
          <w:rFonts w:ascii="FlandersArtSans-Regular" w:hAnsi="FlandersArtSans-Regular"/>
        </w:rPr>
        <w:t>Beoordeling van de aanvragen</w:t>
      </w:r>
    </w:p>
    <w:p w14:paraId="3C7A2C8E" w14:textId="77777777" w:rsidR="0030043B" w:rsidRPr="0071080A" w:rsidRDefault="0030043B" w:rsidP="002C6329">
      <w:pPr>
        <w:jc w:val="both"/>
      </w:pPr>
    </w:p>
    <w:p w14:paraId="360C0AB2" w14:textId="77777777" w:rsidR="0030043B" w:rsidRPr="002C6329" w:rsidRDefault="0030043B" w:rsidP="0071080A">
      <w:pPr>
        <w:pStyle w:val="pltxtnormaal"/>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 xml:space="preserve">Conform het procedurebesluit beoordeelt een commissie, bestaande uit experts rond het thema, elk voorstel en maakt zij een gemotiveerde rangschikking van de projectvoorstellen op grond van de </w:t>
      </w:r>
      <w:r w:rsidR="004A50D7" w:rsidRPr="002C6329">
        <w:rPr>
          <w:rFonts w:ascii="FlandersArtSans-Regular" w:eastAsiaTheme="minorHAnsi" w:hAnsi="FlandersArtSans-Regular" w:cstheme="minorHAnsi"/>
          <w:lang w:eastAsia="en-US"/>
        </w:rPr>
        <w:t xml:space="preserve">onderstaande </w:t>
      </w:r>
      <w:r w:rsidRPr="002C6329">
        <w:rPr>
          <w:rFonts w:ascii="FlandersArtSans-Regular" w:eastAsiaTheme="minorHAnsi" w:hAnsi="FlandersArtSans-Regular" w:cstheme="minorHAnsi"/>
          <w:b/>
          <w:lang w:eastAsia="en-US"/>
        </w:rPr>
        <w:t>criteria</w:t>
      </w:r>
      <w:r w:rsidR="004A50D7" w:rsidRPr="002C6329">
        <w:rPr>
          <w:rFonts w:ascii="FlandersArtSans-Regular" w:eastAsiaTheme="minorHAnsi" w:hAnsi="FlandersArtSans-Regular" w:cstheme="minorHAnsi"/>
          <w:lang w:eastAsia="en-US"/>
        </w:rPr>
        <w:t>.</w:t>
      </w:r>
    </w:p>
    <w:p w14:paraId="0703109B" w14:textId="7276945A" w:rsidR="0030043B" w:rsidRPr="002C6329" w:rsidRDefault="004A50D7" w:rsidP="0071080A">
      <w:pPr>
        <w:pStyle w:val="lst1"/>
        <w:numPr>
          <w:ilvl w:val="0"/>
          <w:numId w:val="41"/>
        </w:numPr>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D</w:t>
      </w:r>
      <w:r w:rsidR="0030043B" w:rsidRPr="002C6329">
        <w:rPr>
          <w:rFonts w:ascii="FlandersArtSans-Regular" w:eastAsiaTheme="minorHAnsi" w:hAnsi="FlandersArtSans-Regular" w:cstheme="minorHAnsi"/>
          <w:lang w:eastAsia="en-US"/>
        </w:rPr>
        <w:t xml:space="preserve">e relevantie van het project ten aanzien van de vastgestelde beleidsprioriteit waarbij de visie van de organisatie op professionalisering, de kaders waarop </w:t>
      </w:r>
      <w:r w:rsidR="00B7546D">
        <w:rPr>
          <w:rFonts w:ascii="FlandersArtSans-Regular" w:eastAsiaTheme="minorHAnsi" w:hAnsi="FlandersArtSans-Regular" w:cstheme="minorHAnsi"/>
          <w:lang w:eastAsia="en-US"/>
        </w:rPr>
        <w:t>zij</w:t>
      </w:r>
      <w:r w:rsidR="00B7546D" w:rsidRPr="002C6329">
        <w:rPr>
          <w:rFonts w:ascii="FlandersArtSans-Regular" w:eastAsiaTheme="minorHAnsi" w:hAnsi="FlandersArtSans-Regular" w:cstheme="minorHAnsi"/>
          <w:lang w:eastAsia="en-US"/>
        </w:rPr>
        <w:t xml:space="preserve"> </w:t>
      </w:r>
      <w:r w:rsidR="0030043B" w:rsidRPr="002C6329">
        <w:rPr>
          <w:rFonts w:ascii="FlandersArtSans-Regular" w:eastAsiaTheme="minorHAnsi" w:hAnsi="FlandersArtSans-Regular" w:cstheme="minorHAnsi"/>
          <w:lang w:eastAsia="en-US"/>
        </w:rPr>
        <w:t>zich baseert om het thema uit te werken, en de concrete activiteiten om de transfer naar eigen praktijk van de deelnemers en het gehele team te realiseren</w:t>
      </w:r>
      <w:r w:rsidR="00B7546D">
        <w:rPr>
          <w:rFonts w:ascii="FlandersArtSans-Regular" w:eastAsiaTheme="minorHAnsi" w:hAnsi="FlandersArtSans-Regular" w:cstheme="minorHAnsi"/>
          <w:lang w:eastAsia="en-US"/>
        </w:rPr>
        <w:t>,</w:t>
      </w:r>
      <w:r w:rsidR="0030043B" w:rsidRPr="002C6329">
        <w:rPr>
          <w:rFonts w:ascii="FlandersArtSans-Regular" w:eastAsiaTheme="minorHAnsi" w:hAnsi="FlandersArtSans-Regular" w:cstheme="minorHAnsi"/>
          <w:lang w:eastAsia="en-US"/>
        </w:rPr>
        <w:t xml:space="preserve"> belangrijke elementen zijn;</w:t>
      </w:r>
    </w:p>
    <w:p w14:paraId="1BA0B7CB" w14:textId="751266C5" w:rsidR="0030043B" w:rsidRPr="002C6329" w:rsidRDefault="004A50D7" w:rsidP="0071080A">
      <w:pPr>
        <w:pStyle w:val="lst1"/>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D</w:t>
      </w:r>
      <w:r w:rsidR="0030043B" w:rsidRPr="002C6329">
        <w:rPr>
          <w:rFonts w:ascii="FlandersArtSans-Regular" w:eastAsiaTheme="minorHAnsi" w:hAnsi="FlandersArtSans-Regular" w:cstheme="minorHAnsi"/>
          <w:lang w:eastAsia="en-US"/>
        </w:rPr>
        <w:t>e mate waarin het project indicaties geeft dat het in de praktijk een kwaliteitsvol project zal betreffen en meer specifiek de mate waarin via de gebruikte methode</w:t>
      </w:r>
      <w:r w:rsidRPr="002C6329">
        <w:rPr>
          <w:rFonts w:ascii="FlandersArtSans-Regular" w:eastAsiaTheme="minorHAnsi" w:hAnsi="FlandersArtSans-Regular" w:cstheme="minorHAnsi"/>
          <w:lang w:eastAsia="en-US"/>
        </w:rPr>
        <w:t>s</w:t>
      </w:r>
      <w:r w:rsidR="004F52E1">
        <w:rPr>
          <w:rFonts w:ascii="FlandersArtSans-Regular" w:eastAsiaTheme="minorHAnsi" w:hAnsi="FlandersArtSans-Regular" w:cstheme="minorHAnsi"/>
          <w:lang w:eastAsia="en-US"/>
        </w:rPr>
        <w:t xml:space="preserve"> en</w:t>
      </w:r>
      <w:r w:rsidR="00812B31">
        <w:rPr>
          <w:rFonts w:ascii="FlandersArtSans-Regular" w:eastAsiaTheme="minorHAnsi" w:hAnsi="FlandersArtSans-Regular" w:cstheme="minorHAnsi"/>
          <w:lang w:eastAsia="en-US"/>
        </w:rPr>
        <w:t xml:space="preserve"> werkvormen</w:t>
      </w:r>
      <w:r w:rsidR="0030043B" w:rsidRPr="002C6329">
        <w:rPr>
          <w:rFonts w:ascii="FlandersArtSans-Regular" w:eastAsiaTheme="minorHAnsi" w:hAnsi="FlandersArtSans-Regular" w:cstheme="minorHAnsi"/>
          <w:lang w:eastAsia="en-US"/>
        </w:rPr>
        <w:t xml:space="preserve"> de beoogde doelstellingen gerealiseerd zullen worden</w:t>
      </w:r>
      <w:r w:rsidRPr="002C6329">
        <w:rPr>
          <w:rFonts w:ascii="FlandersArtSans-Regular" w:eastAsiaTheme="minorHAnsi" w:hAnsi="FlandersArtSans-Regular" w:cstheme="minorHAnsi"/>
          <w:lang w:eastAsia="en-US"/>
        </w:rPr>
        <w:t xml:space="preserve">. </w:t>
      </w:r>
      <w:r w:rsidR="0049585B" w:rsidRPr="002C6329">
        <w:rPr>
          <w:rFonts w:ascii="FlandersArtSans-Regular" w:eastAsiaTheme="minorHAnsi" w:hAnsi="FlandersArtSans-Regular" w:cstheme="minorHAnsi"/>
          <w:lang w:eastAsia="en-US"/>
        </w:rPr>
        <w:t>Onder meer h</w:t>
      </w:r>
      <w:r w:rsidR="0030043B" w:rsidRPr="002C6329">
        <w:rPr>
          <w:rFonts w:ascii="FlandersArtSans-Regular" w:eastAsiaTheme="minorHAnsi" w:hAnsi="FlandersArtSans-Regular" w:cstheme="minorHAnsi"/>
          <w:lang w:eastAsia="en-US"/>
        </w:rPr>
        <w:t>et gebruikte materiaal en de gebruikte evaluatie zijn</w:t>
      </w:r>
      <w:r w:rsidR="0049585B" w:rsidRPr="002C6329">
        <w:rPr>
          <w:rFonts w:ascii="FlandersArtSans-Regular" w:eastAsiaTheme="minorHAnsi" w:hAnsi="FlandersArtSans-Regular" w:cstheme="minorHAnsi"/>
          <w:lang w:eastAsia="en-US"/>
        </w:rPr>
        <w:t xml:space="preserve"> daarbij</w:t>
      </w:r>
      <w:r w:rsidR="0030043B" w:rsidRPr="002C6329">
        <w:rPr>
          <w:rFonts w:ascii="FlandersArtSans-Regular" w:eastAsiaTheme="minorHAnsi" w:hAnsi="FlandersArtSans-Regular" w:cstheme="minorHAnsi"/>
          <w:lang w:eastAsia="en-US"/>
        </w:rPr>
        <w:t xml:space="preserve"> belangrijke elementen. </w:t>
      </w:r>
      <w:r w:rsidR="0030043B" w:rsidRPr="002C6329">
        <w:rPr>
          <w:rFonts w:ascii="FlandersArtSans-Regular" w:eastAsiaTheme="minorHAnsi" w:hAnsi="FlandersArtSans-Regular" w:cstheme="minorHAnsi"/>
          <w:lang w:eastAsia="en-US"/>
        </w:rPr>
        <w:lastRenderedPageBreak/>
        <w:t>Deze zullen aan de hand van de kenmerken van effectieve professionalisering beoordeeld worden;</w:t>
      </w:r>
    </w:p>
    <w:p w14:paraId="7FB7A409" w14:textId="5DFD7A97" w:rsidR="0030043B" w:rsidRPr="002C6329" w:rsidRDefault="004F52E1" w:rsidP="0071080A">
      <w:pPr>
        <w:pStyle w:val="lst1"/>
        <w:jc w:val="both"/>
        <w:rPr>
          <w:rFonts w:ascii="FlandersArtSans-Regular" w:eastAsiaTheme="minorHAnsi" w:hAnsi="FlandersArtSans-Regular" w:cstheme="minorHAnsi"/>
          <w:lang w:eastAsia="en-US"/>
        </w:rPr>
      </w:pPr>
      <w:r>
        <w:rPr>
          <w:rFonts w:ascii="FlandersArtSans-Regular" w:eastAsiaTheme="minorHAnsi" w:hAnsi="FlandersArtSans-Regular" w:cstheme="minorHAnsi"/>
          <w:lang w:eastAsia="en-US"/>
        </w:rPr>
        <w:t>D</w:t>
      </w:r>
      <w:r w:rsidR="0030043B" w:rsidRPr="002C6329">
        <w:rPr>
          <w:rFonts w:ascii="FlandersArtSans-Regular" w:eastAsiaTheme="minorHAnsi" w:hAnsi="FlandersArtSans-Regular" w:cstheme="minorHAnsi"/>
          <w:lang w:eastAsia="en-US"/>
        </w:rPr>
        <w:t>e kostenefficiëntie.</w:t>
      </w:r>
    </w:p>
    <w:p w14:paraId="431CDD70" w14:textId="77777777" w:rsidR="0030043B" w:rsidRPr="002C6329" w:rsidRDefault="0030043B" w:rsidP="0071080A">
      <w:pPr>
        <w:pStyle w:val="pltxtlaatst"/>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 xml:space="preserve">De commissie brengt een gemotiveerde </w:t>
      </w:r>
      <w:r w:rsidRPr="002C6329">
        <w:rPr>
          <w:rFonts w:ascii="FlandersArtSans-Regular" w:eastAsiaTheme="minorHAnsi" w:hAnsi="FlandersArtSans-Regular" w:cstheme="minorHAnsi"/>
          <w:b/>
          <w:lang w:eastAsia="en-US"/>
        </w:rPr>
        <w:t xml:space="preserve">rangschikking </w:t>
      </w:r>
      <w:r w:rsidRPr="002C6329">
        <w:rPr>
          <w:rFonts w:ascii="FlandersArtSans-Regular" w:eastAsiaTheme="minorHAnsi" w:hAnsi="FlandersArtSans-Regular" w:cstheme="minorHAnsi"/>
          <w:lang w:eastAsia="en-US"/>
        </w:rPr>
        <w:t>uit. Deze rangschikking gebeurt in twee selectierondes.</w:t>
      </w:r>
    </w:p>
    <w:p w14:paraId="4567E861" w14:textId="77777777" w:rsidR="0030043B" w:rsidRPr="002C6329" w:rsidRDefault="0030043B" w:rsidP="0071080A">
      <w:pPr>
        <w:pStyle w:val="pltxtlaatst"/>
        <w:numPr>
          <w:ilvl w:val="0"/>
          <w:numId w:val="42"/>
        </w:numPr>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In de eerste ronde zal de commissie de projectaanvragen beoordelen op basis van de criteria zoals hierboven vermeld en een tussenscore opstellen per project</w:t>
      </w:r>
      <w:r w:rsidRPr="002C6329" w:rsidDel="009253C4">
        <w:rPr>
          <w:rFonts w:ascii="FlandersArtSans-Regular" w:eastAsiaTheme="minorHAnsi" w:hAnsi="FlandersArtSans-Regular" w:cstheme="minorHAnsi"/>
          <w:lang w:eastAsia="en-US"/>
        </w:rPr>
        <w:t xml:space="preserve">. </w:t>
      </w:r>
      <w:r w:rsidRPr="002C6329">
        <w:rPr>
          <w:rFonts w:ascii="FlandersArtSans-Regular" w:eastAsiaTheme="minorHAnsi" w:hAnsi="FlandersArtSans-Regular" w:cstheme="minorHAnsi"/>
          <w:lang w:eastAsia="en-US"/>
        </w:rPr>
        <w:t xml:space="preserve">De projecten worden gerangschikt in vijf niveaus: </w:t>
      </w:r>
    </w:p>
    <w:p w14:paraId="3E4AB126" w14:textId="77777777" w:rsidR="0030043B" w:rsidRPr="002C6329" w:rsidRDefault="0030043B" w:rsidP="0071080A">
      <w:pPr>
        <w:pStyle w:val="Normaalweb"/>
        <w:ind w:left="1416"/>
        <w:jc w:val="both"/>
        <w:rPr>
          <w:rFonts w:ascii="FlandersArtSans-Regular" w:eastAsiaTheme="minorHAnsi" w:hAnsi="FlandersArtSans-Regular" w:cstheme="minorHAnsi"/>
          <w:color w:val="auto"/>
          <w:szCs w:val="22"/>
          <w:lang w:eastAsia="en-US"/>
        </w:rPr>
      </w:pPr>
      <w:r w:rsidRPr="002C6329">
        <w:rPr>
          <w:rFonts w:ascii="FlandersArtSans-Regular" w:eastAsiaTheme="minorHAnsi" w:hAnsi="FlandersArtSans-Regular" w:cstheme="minorHAnsi"/>
          <w:color w:val="auto"/>
          <w:szCs w:val="22"/>
          <w:lang w:eastAsia="en-US"/>
        </w:rPr>
        <w:t xml:space="preserve">1° zeer goed (niveau A); </w:t>
      </w:r>
    </w:p>
    <w:p w14:paraId="527AC576" w14:textId="77777777" w:rsidR="0030043B" w:rsidRPr="002C6329" w:rsidRDefault="0030043B" w:rsidP="0071080A">
      <w:pPr>
        <w:pStyle w:val="Normaalweb"/>
        <w:ind w:left="1416"/>
        <w:jc w:val="both"/>
        <w:rPr>
          <w:rFonts w:ascii="FlandersArtSans-Regular" w:eastAsiaTheme="minorHAnsi" w:hAnsi="FlandersArtSans-Regular" w:cstheme="minorHAnsi"/>
          <w:color w:val="auto"/>
          <w:szCs w:val="22"/>
          <w:lang w:eastAsia="en-US"/>
        </w:rPr>
      </w:pPr>
      <w:r w:rsidRPr="002C6329">
        <w:rPr>
          <w:rFonts w:ascii="FlandersArtSans-Regular" w:eastAsiaTheme="minorHAnsi" w:hAnsi="FlandersArtSans-Regular" w:cstheme="minorHAnsi"/>
          <w:color w:val="auto"/>
          <w:szCs w:val="22"/>
          <w:lang w:eastAsia="en-US"/>
        </w:rPr>
        <w:t xml:space="preserve">2° goed (niveau B); </w:t>
      </w:r>
    </w:p>
    <w:p w14:paraId="4AF624B8" w14:textId="77777777" w:rsidR="0030043B" w:rsidRPr="002C6329" w:rsidRDefault="0030043B" w:rsidP="0071080A">
      <w:pPr>
        <w:pStyle w:val="Normaalweb"/>
        <w:ind w:left="1416"/>
        <w:jc w:val="both"/>
        <w:rPr>
          <w:rFonts w:ascii="FlandersArtSans-Regular" w:eastAsiaTheme="minorHAnsi" w:hAnsi="FlandersArtSans-Regular" w:cstheme="minorHAnsi"/>
          <w:color w:val="auto"/>
          <w:szCs w:val="22"/>
          <w:lang w:eastAsia="en-US"/>
        </w:rPr>
      </w:pPr>
      <w:r w:rsidRPr="002C6329">
        <w:rPr>
          <w:rFonts w:ascii="FlandersArtSans-Regular" w:eastAsiaTheme="minorHAnsi" w:hAnsi="FlandersArtSans-Regular" w:cstheme="minorHAnsi"/>
          <w:color w:val="auto"/>
          <w:szCs w:val="22"/>
          <w:lang w:eastAsia="en-US"/>
        </w:rPr>
        <w:t xml:space="preserve">3° voldoende (niveau C); </w:t>
      </w:r>
    </w:p>
    <w:p w14:paraId="5FEB936A" w14:textId="77777777" w:rsidR="0030043B" w:rsidRPr="002C6329" w:rsidRDefault="0030043B" w:rsidP="0071080A">
      <w:pPr>
        <w:pStyle w:val="Normaalweb"/>
        <w:ind w:left="1416"/>
        <w:jc w:val="both"/>
        <w:rPr>
          <w:rFonts w:ascii="FlandersArtSans-Regular" w:eastAsiaTheme="minorHAnsi" w:hAnsi="FlandersArtSans-Regular" w:cstheme="minorHAnsi"/>
          <w:color w:val="auto"/>
          <w:szCs w:val="22"/>
          <w:lang w:eastAsia="en-US"/>
        </w:rPr>
      </w:pPr>
      <w:r w:rsidRPr="002C6329">
        <w:rPr>
          <w:rFonts w:ascii="FlandersArtSans-Regular" w:eastAsiaTheme="minorHAnsi" w:hAnsi="FlandersArtSans-Regular" w:cstheme="minorHAnsi"/>
          <w:color w:val="auto"/>
          <w:szCs w:val="22"/>
          <w:lang w:eastAsia="en-US"/>
        </w:rPr>
        <w:t xml:space="preserve">4° onvoldoende (niveau D); </w:t>
      </w:r>
    </w:p>
    <w:p w14:paraId="6B832AEA" w14:textId="77777777" w:rsidR="0030043B" w:rsidRPr="002C6329" w:rsidRDefault="0030043B" w:rsidP="0071080A">
      <w:pPr>
        <w:pStyle w:val="Normaalweb"/>
        <w:ind w:left="1416"/>
        <w:jc w:val="both"/>
        <w:rPr>
          <w:rFonts w:ascii="FlandersArtSans-Regular" w:eastAsiaTheme="minorHAnsi" w:hAnsi="FlandersArtSans-Regular" w:cstheme="minorHAnsi"/>
          <w:color w:val="auto"/>
          <w:szCs w:val="22"/>
          <w:lang w:eastAsia="en-US"/>
        </w:rPr>
      </w:pPr>
      <w:r w:rsidRPr="002C6329">
        <w:rPr>
          <w:rFonts w:ascii="FlandersArtSans-Regular" w:eastAsiaTheme="minorHAnsi" w:hAnsi="FlandersArtSans-Regular" w:cstheme="minorHAnsi"/>
          <w:color w:val="auto"/>
          <w:szCs w:val="22"/>
          <w:lang w:eastAsia="en-US"/>
        </w:rPr>
        <w:t>5° onvoldoende ingevuld of onvoldoende aansluiting bij het thema (niveau E).</w:t>
      </w:r>
    </w:p>
    <w:p w14:paraId="221231F2" w14:textId="77777777" w:rsidR="0030043B" w:rsidRPr="002C6329" w:rsidRDefault="0030043B" w:rsidP="0071080A">
      <w:pPr>
        <w:pStyle w:val="pltxtlaatst"/>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De commissie heeft de bevoegdheid om de projectvoorstellen van niveau A en B zowel inhoudelijk als financieel te laten bijsturen. Tevens kan de commissie vragen om bepaalde delen uit de projectaanvraag verder te verduidelijken. Projecten van een A en een B niveau ontvangen onmiddellijk na de eerste ronde een terugkoppeling van de beoordeling van de commissie waarin de bijsturingen en vragen ter verduidelijking opgenomen worden.</w:t>
      </w:r>
    </w:p>
    <w:p w14:paraId="2F12C9C9" w14:textId="4D9A3FD6" w:rsidR="0030043B" w:rsidRPr="00B031BB" w:rsidRDefault="0030043B" w:rsidP="002C6329">
      <w:pPr>
        <w:jc w:val="both"/>
        <w:rPr>
          <w:rFonts w:eastAsiaTheme="minorHAnsi" w:cstheme="minorHAnsi"/>
          <w:sz w:val="24"/>
          <w:lang w:eastAsia="en-US" w:bidi="ar-SA"/>
        </w:rPr>
      </w:pPr>
      <w:r w:rsidRPr="00B031BB">
        <w:rPr>
          <w:rFonts w:eastAsiaTheme="minorHAnsi" w:cstheme="minorHAnsi"/>
          <w:sz w:val="24"/>
          <w:lang w:eastAsia="en-US" w:bidi="ar-SA"/>
        </w:rPr>
        <w:t xml:space="preserve">Dit wordt </w:t>
      </w:r>
      <w:r w:rsidR="00133D36">
        <w:rPr>
          <w:rFonts w:eastAsiaTheme="minorHAnsi" w:cstheme="minorHAnsi"/>
          <w:b/>
          <w:sz w:val="24"/>
          <w:lang w:eastAsia="en-US" w:bidi="ar-SA"/>
        </w:rPr>
        <w:t>midden</w:t>
      </w:r>
      <w:r w:rsidR="00133D36" w:rsidRPr="00B031BB">
        <w:rPr>
          <w:rFonts w:eastAsiaTheme="minorHAnsi" w:cstheme="minorHAnsi"/>
          <w:b/>
          <w:sz w:val="24"/>
          <w:lang w:eastAsia="en-US" w:bidi="ar-SA"/>
        </w:rPr>
        <w:t xml:space="preserve"> </w:t>
      </w:r>
      <w:r w:rsidR="005875AA" w:rsidRPr="00B031BB">
        <w:rPr>
          <w:rFonts w:eastAsiaTheme="minorHAnsi" w:cstheme="minorHAnsi"/>
          <w:b/>
          <w:sz w:val="24"/>
          <w:lang w:eastAsia="en-US" w:bidi="ar-SA"/>
        </w:rPr>
        <w:t>januari</w:t>
      </w:r>
      <w:r w:rsidRPr="00B031BB">
        <w:rPr>
          <w:rFonts w:eastAsiaTheme="minorHAnsi" w:cstheme="minorHAnsi"/>
          <w:sz w:val="24"/>
          <w:lang w:eastAsia="en-US" w:bidi="ar-SA"/>
        </w:rPr>
        <w:t xml:space="preserve"> </w:t>
      </w:r>
      <w:r w:rsidR="008424FD" w:rsidRPr="00B031BB">
        <w:rPr>
          <w:rFonts w:eastAsiaTheme="minorHAnsi" w:cstheme="minorHAnsi"/>
          <w:sz w:val="24"/>
          <w:lang w:eastAsia="en-US" w:bidi="ar-SA"/>
        </w:rPr>
        <w:t xml:space="preserve">2020 </w:t>
      </w:r>
      <w:r w:rsidRPr="00B031BB">
        <w:rPr>
          <w:rFonts w:eastAsiaTheme="minorHAnsi" w:cstheme="minorHAnsi"/>
          <w:sz w:val="24"/>
          <w:lang w:eastAsia="en-US" w:bidi="ar-SA"/>
        </w:rPr>
        <w:t xml:space="preserve">voorzien. </w:t>
      </w:r>
    </w:p>
    <w:p w14:paraId="7ED3F8AF" w14:textId="77777777" w:rsidR="0030043B" w:rsidRPr="002C6329" w:rsidRDefault="0030043B" w:rsidP="002C6329">
      <w:pPr>
        <w:jc w:val="both"/>
        <w:rPr>
          <w:rFonts w:cstheme="minorHAnsi"/>
        </w:rPr>
      </w:pPr>
    </w:p>
    <w:p w14:paraId="24F85B85" w14:textId="77777777" w:rsidR="0030043B" w:rsidRPr="002C6329" w:rsidRDefault="0030043B" w:rsidP="0071080A">
      <w:pPr>
        <w:pStyle w:val="pltxtlaatst"/>
        <w:numPr>
          <w:ilvl w:val="0"/>
          <w:numId w:val="42"/>
        </w:numPr>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 xml:space="preserve">In de tweede ronde worden de organisaties van de projecten van een A en een B  niveau uitgenodigd met het oog op de toelichting van de bijsturingen en/of de vragen ter verduidelijking. Op basis van deze toelichting zal de commissie een definitieve eindscore bepalen. </w:t>
      </w:r>
    </w:p>
    <w:p w14:paraId="66DBC03A" w14:textId="6054E9C4" w:rsidR="0030043B" w:rsidRPr="00B031BB" w:rsidRDefault="0030043B" w:rsidP="002C6329">
      <w:pPr>
        <w:jc w:val="both"/>
        <w:rPr>
          <w:rFonts w:cstheme="minorHAnsi"/>
          <w:sz w:val="24"/>
          <w:szCs w:val="24"/>
        </w:rPr>
      </w:pPr>
      <w:r w:rsidRPr="00B031BB">
        <w:rPr>
          <w:rFonts w:cstheme="minorHAnsi"/>
          <w:sz w:val="24"/>
          <w:szCs w:val="24"/>
        </w:rPr>
        <w:t xml:space="preserve">Dit wordt </w:t>
      </w:r>
      <w:r w:rsidR="00133D36">
        <w:rPr>
          <w:rFonts w:cstheme="minorHAnsi"/>
          <w:b/>
          <w:sz w:val="24"/>
          <w:szCs w:val="24"/>
        </w:rPr>
        <w:t xml:space="preserve">begin </w:t>
      </w:r>
      <w:r w:rsidRPr="00B031BB">
        <w:rPr>
          <w:rFonts w:cstheme="minorHAnsi"/>
          <w:b/>
          <w:sz w:val="24"/>
          <w:szCs w:val="24"/>
        </w:rPr>
        <w:t>februari</w:t>
      </w:r>
      <w:r w:rsidRPr="00B031BB">
        <w:rPr>
          <w:rFonts w:cstheme="minorHAnsi"/>
          <w:sz w:val="24"/>
          <w:szCs w:val="24"/>
        </w:rPr>
        <w:t xml:space="preserve"> 2020 voorzien. </w:t>
      </w:r>
    </w:p>
    <w:p w14:paraId="176A52C8" w14:textId="77777777" w:rsidR="0030043B" w:rsidRPr="002C6329" w:rsidRDefault="0030043B" w:rsidP="002C6329">
      <w:pPr>
        <w:jc w:val="both"/>
        <w:rPr>
          <w:rFonts w:cstheme="minorHAnsi"/>
        </w:rPr>
      </w:pPr>
    </w:p>
    <w:p w14:paraId="64F670BC" w14:textId="4A263BBA" w:rsidR="0030043B" w:rsidRPr="002C6329" w:rsidRDefault="0030043B" w:rsidP="0071080A">
      <w:pPr>
        <w:pStyle w:val="pltxtlaatst"/>
        <w:jc w:val="both"/>
        <w:rPr>
          <w:rFonts w:ascii="FlandersArtSans-Regular" w:eastAsiaTheme="minorHAnsi" w:hAnsi="FlandersArtSans-Regular" w:cstheme="minorHAnsi"/>
          <w:lang w:eastAsia="en-US"/>
        </w:rPr>
      </w:pPr>
      <w:r w:rsidRPr="002C6329">
        <w:rPr>
          <w:rFonts w:ascii="FlandersArtSans-Regular" w:eastAsiaTheme="minorHAnsi" w:hAnsi="FlandersArtSans-Regular" w:cstheme="minorHAnsi"/>
          <w:lang w:eastAsia="en-US"/>
        </w:rPr>
        <w:t>Op basis van de gemotiveerde rangschikking beslist de minister bij ministerieel besluit welke projecten worden gesubsidieerd. Alle projecten zullen dan van het resultaat op de hoogte gebracht worden</w:t>
      </w:r>
      <w:r w:rsidR="004A50D7" w:rsidRPr="002C6329">
        <w:rPr>
          <w:rFonts w:ascii="FlandersArtSans-Regular" w:eastAsiaTheme="minorHAnsi" w:hAnsi="FlandersArtSans-Regular" w:cstheme="minorHAnsi"/>
          <w:lang w:eastAsia="en-US"/>
        </w:rPr>
        <w:t>. Dit is</w:t>
      </w:r>
      <w:r w:rsidRPr="002C6329">
        <w:rPr>
          <w:rFonts w:ascii="FlandersArtSans-Regular" w:eastAsiaTheme="minorHAnsi" w:hAnsi="FlandersArtSans-Regular" w:cstheme="minorHAnsi"/>
          <w:lang w:eastAsia="en-US"/>
        </w:rPr>
        <w:t xml:space="preserve"> voorzien voor </w:t>
      </w:r>
      <w:r w:rsidRPr="002C6329">
        <w:rPr>
          <w:rFonts w:ascii="FlandersArtSans-Regular" w:eastAsiaTheme="minorHAnsi" w:hAnsi="FlandersArtSans-Regular" w:cstheme="minorHAnsi"/>
          <w:b/>
          <w:lang w:eastAsia="en-US"/>
        </w:rPr>
        <w:t>begin april</w:t>
      </w:r>
      <w:r w:rsidRPr="002C6329">
        <w:rPr>
          <w:rFonts w:ascii="FlandersArtSans-Regular" w:eastAsiaTheme="minorHAnsi" w:hAnsi="FlandersArtSans-Regular" w:cstheme="minorHAnsi"/>
          <w:lang w:eastAsia="en-US"/>
        </w:rPr>
        <w:t xml:space="preserve"> </w:t>
      </w:r>
      <w:r w:rsidRPr="002C6329">
        <w:rPr>
          <w:rFonts w:ascii="FlandersArtSans-Regular" w:eastAsiaTheme="minorHAnsi" w:hAnsi="FlandersArtSans-Regular" w:cstheme="minorHAnsi"/>
          <w:b/>
          <w:lang w:eastAsia="en-US"/>
        </w:rPr>
        <w:t>2020</w:t>
      </w:r>
      <w:r w:rsidRPr="002C6329">
        <w:rPr>
          <w:rFonts w:ascii="FlandersArtSans-Regular" w:eastAsiaTheme="minorHAnsi" w:hAnsi="FlandersArtSans-Regular" w:cstheme="minorHAnsi"/>
          <w:lang w:eastAsia="en-US"/>
        </w:rPr>
        <w:t>.</w:t>
      </w:r>
    </w:p>
    <w:p w14:paraId="5D4FD155" w14:textId="77777777" w:rsidR="0030043B" w:rsidRPr="0071080A" w:rsidRDefault="0030043B" w:rsidP="002C6329">
      <w:pPr>
        <w:jc w:val="both"/>
      </w:pPr>
    </w:p>
    <w:p w14:paraId="5A1E9F71" w14:textId="77777777" w:rsidR="0030043B" w:rsidRPr="002C6329" w:rsidRDefault="0030043B" w:rsidP="0071080A">
      <w:pPr>
        <w:pStyle w:val="Kop2"/>
        <w:keepNext/>
        <w:keepLines/>
        <w:widowControl/>
        <w:numPr>
          <w:ilvl w:val="1"/>
          <w:numId w:val="0"/>
        </w:numPr>
        <w:tabs>
          <w:tab w:val="clear" w:pos="1723"/>
          <w:tab w:val="clear" w:pos="1724"/>
        </w:tabs>
        <w:autoSpaceDE/>
        <w:autoSpaceDN/>
        <w:spacing w:before="360" w:after="120" w:line="276" w:lineRule="auto"/>
        <w:ind w:left="60" w:hanging="576"/>
        <w:jc w:val="both"/>
        <w:rPr>
          <w:rFonts w:ascii="FlandersArtSans-Regular" w:hAnsi="FlandersArtSans-Regular"/>
        </w:rPr>
      </w:pPr>
      <w:r w:rsidRPr="002C6329">
        <w:rPr>
          <w:rFonts w:ascii="FlandersArtSans-Regular" w:hAnsi="FlandersArtSans-Regular"/>
        </w:rPr>
        <w:t xml:space="preserve">Opvolging en vervolg van de projecten </w:t>
      </w:r>
    </w:p>
    <w:p w14:paraId="63D78BAA" w14:textId="77777777" w:rsidR="0030043B" w:rsidRPr="0071080A" w:rsidRDefault="0030043B" w:rsidP="002C6329">
      <w:pPr>
        <w:tabs>
          <w:tab w:val="left" w:pos="2754"/>
        </w:tabs>
        <w:jc w:val="both"/>
      </w:pPr>
    </w:p>
    <w:p w14:paraId="5F15DBE3" w14:textId="3CFD683B" w:rsidR="0030043B" w:rsidRDefault="0030043B" w:rsidP="00B031BB">
      <w:pPr>
        <w:tabs>
          <w:tab w:val="left" w:pos="2754"/>
        </w:tabs>
        <w:spacing w:line="276" w:lineRule="auto"/>
        <w:jc w:val="both"/>
        <w:rPr>
          <w:rFonts w:eastAsiaTheme="minorHAnsi" w:cstheme="minorHAnsi"/>
          <w:sz w:val="24"/>
          <w:lang w:eastAsia="en-US" w:bidi="ar-SA"/>
        </w:rPr>
      </w:pPr>
      <w:r w:rsidRPr="002C6329">
        <w:rPr>
          <w:rFonts w:eastAsiaTheme="minorHAnsi" w:cstheme="minorHAnsi"/>
          <w:sz w:val="24"/>
          <w:lang w:eastAsia="en-US" w:bidi="ar-SA"/>
        </w:rPr>
        <w:t xml:space="preserve">De projecten worden opgevolgd (onder meer via opvolgingsbijeenkomsten) en zo nodig bijgestuurd door een stuurgroep. </w:t>
      </w:r>
      <w:r w:rsidR="0049585B" w:rsidRPr="002C6329">
        <w:rPr>
          <w:rFonts w:eastAsiaTheme="minorHAnsi" w:cstheme="minorHAnsi"/>
          <w:sz w:val="24"/>
          <w:lang w:eastAsia="en-US" w:bidi="ar-SA"/>
        </w:rPr>
        <w:t xml:space="preserve">De opvolgingsbijeenkomsten </w:t>
      </w:r>
      <w:r w:rsidRPr="002C6329">
        <w:rPr>
          <w:rFonts w:eastAsiaTheme="minorHAnsi" w:cstheme="minorHAnsi"/>
          <w:sz w:val="24"/>
          <w:lang w:eastAsia="en-US" w:bidi="ar-SA"/>
        </w:rPr>
        <w:t xml:space="preserve">zijn ook momenten waarop de geselecteerde projecten ervaringen kunnen uitwisselen. </w:t>
      </w:r>
      <w:r w:rsidR="0049585B" w:rsidRPr="002C6329">
        <w:rPr>
          <w:rFonts w:eastAsiaTheme="minorHAnsi" w:cstheme="minorHAnsi"/>
          <w:sz w:val="24"/>
          <w:lang w:eastAsia="en-US" w:bidi="ar-SA"/>
        </w:rPr>
        <w:t>Deelname</w:t>
      </w:r>
      <w:r w:rsidR="00526A29" w:rsidRPr="002C6329">
        <w:rPr>
          <w:rFonts w:eastAsiaTheme="minorHAnsi" w:cstheme="minorHAnsi"/>
          <w:sz w:val="24"/>
          <w:lang w:eastAsia="en-US" w:bidi="ar-SA"/>
        </w:rPr>
        <w:t xml:space="preserve"> </w:t>
      </w:r>
      <w:r w:rsidR="0049585B" w:rsidRPr="002C6329">
        <w:rPr>
          <w:rFonts w:eastAsiaTheme="minorHAnsi" w:cstheme="minorHAnsi"/>
          <w:sz w:val="24"/>
          <w:lang w:eastAsia="en-US" w:bidi="ar-SA"/>
        </w:rPr>
        <w:t>hieraan is verplicht.</w:t>
      </w:r>
    </w:p>
    <w:p w14:paraId="60948423" w14:textId="3C9E115A" w:rsidR="000C4354" w:rsidRDefault="000C4354" w:rsidP="00B031BB">
      <w:pPr>
        <w:tabs>
          <w:tab w:val="left" w:pos="2754"/>
        </w:tabs>
        <w:spacing w:line="276" w:lineRule="auto"/>
        <w:jc w:val="both"/>
        <w:rPr>
          <w:rFonts w:eastAsiaTheme="minorHAnsi" w:cstheme="minorHAnsi"/>
          <w:sz w:val="24"/>
          <w:lang w:eastAsia="en-US" w:bidi="ar-SA"/>
        </w:rPr>
      </w:pPr>
    </w:p>
    <w:p w14:paraId="21B42672" w14:textId="77777777" w:rsidR="0030043B" w:rsidRPr="002C6329" w:rsidRDefault="0030043B" w:rsidP="00B031BB">
      <w:pPr>
        <w:spacing w:line="276" w:lineRule="auto"/>
        <w:jc w:val="both"/>
        <w:rPr>
          <w:rFonts w:eastAsiaTheme="minorHAnsi" w:cstheme="minorHAnsi"/>
          <w:sz w:val="24"/>
          <w:lang w:eastAsia="en-US" w:bidi="ar-SA"/>
        </w:rPr>
      </w:pPr>
      <w:r w:rsidRPr="002C6329">
        <w:rPr>
          <w:rFonts w:eastAsiaTheme="minorHAnsi" w:cstheme="minorHAnsi"/>
          <w:sz w:val="24"/>
          <w:lang w:eastAsia="en-US" w:bidi="ar-SA"/>
        </w:rPr>
        <w:t xml:space="preserve">Een verlengingsdossier moet </w:t>
      </w:r>
      <w:r w:rsidRPr="002C6329">
        <w:rPr>
          <w:rFonts w:eastAsiaTheme="minorHAnsi" w:cstheme="minorHAnsi"/>
          <w:b/>
          <w:sz w:val="24"/>
          <w:lang w:eastAsia="en-US" w:bidi="ar-SA"/>
        </w:rPr>
        <w:t>vóór 1 april 202</w:t>
      </w:r>
      <w:r w:rsidRPr="005B0C32">
        <w:rPr>
          <w:rFonts w:eastAsiaTheme="minorHAnsi" w:cstheme="minorHAnsi"/>
          <w:b/>
          <w:sz w:val="24"/>
          <w:lang w:eastAsia="en-US" w:bidi="ar-SA"/>
        </w:rPr>
        <w:t>1</w:t>
      </w:r>
      <w:r w:rsidRPr="002C6329">
        <w:rPr>
          <w:rFonts w:eastAsiaTheme="minorHAnsi" w:cstheme="minorHAnsi"/>
          <w:sz w:val="24"/>
          <w:lang w:eastAsia="en-US" w:bidi="ar-SA"/>
        </w:rPr>
        <w:t xml:space="preserve"> ingediend worden bij de afdeling Beleid Onderwijspersoneel van het departement Onderwijs &amp; Vorming. De nodige documenten worden tijdig ter beschikking gesteld. </w:t>
      </w:r>
    </w:p>
    <w:p w14:paraId="1733B9BC" w14:textId="055F883F" w:rsidR="0030043B" w:rsidRDefault="0030043B" w:rsidP="00B031BB">
      <w:pPr>
        <w:spacing w:line="276" w:lineRule="auto"/>
        <w:jc w:val="both"/>
        <w:rPr>
          <w:rFonts w:eastAsiaTheme="minorHAnsi" w:cstheme="minorHAnsi"/>
          <w:sz w:val="24"/>
          <w:lang w:eastAsia="en-US" w:bidi="ar-SA"/>
        </w:rPr>
      </w:pPr>
      <w:r w:rsidRPr="002C6329">
        <w:rPr>
          <w:rFonts w:eastAsiaTheme="minorHAnsi" w:cstheme="minorHAnsi"/>
          <w:sz w:val="24"/>
          <w:lang w:eastAsia="en-US" w:bidi="ar-SA"/>
        </w:rPr>
        <w:t xml:space="preserve">In het verlengingsdossier zullen de geselecteerde projecten het tweede werkjaar uitvoeriger beschrijven. </w:t>
      </w:r>
    </w:p>
    <w:p w14:paraId="3CFA967A" w14:textId="746BABFF" w:rsidR="000C4354" w:rsidRDefault="000C4354" w:rsidP="00B031BB">
      <w:pPr>
        <w:spacing w:line="276" w:lineRule="auto"/>
        <w:jc w:val="both"/>
        <w:rPr>
          <w:rFonts w:eastAsiaTheme="minorHAnsi" w:cstheme="minorHAnsi"/>
          <w:sz w:val="24"/>
          <w:lang w:eastAsia="en-US" w:bidi="ar-SA"/>
        </w:rPr>
      </w:pPr>
    </w:p>
    <w:p w14:paraId="61B24222" w14:textId="39373647" w:rsidR="000C4354" w:rsidRDefault="009263BC" w:rsidP="00B031BB">
      <w:pPr>
        <w:spacing w:line="276" w:lineRule="auto"/>
        <w:jc w:val="both"/>
        <w:rPr>
          <w:rFonts w:eastAsiaTheme="minorHAnsi" w:cstheme="minorHAnsi"/>
          <w:sz w:val="24"/>
          <w:lang w:eastAsia="en-US" w:bidi="ar-SA"/>
        </w:rPr>
      </w:pPr>
      <w:r>
        <w:rPr>
          <w:rFonts w:eastAsiaTheme="minorHAnsi" w:cstheme="minorHAnsi"/>
          <w:sz w:val="24"/>
          <w:lang w:eastAsia="en-US" w:bidi="ar-SA"/>
        </w:rPr>
        <w:t xml:space="preserve">De projecten nemen op het einde van het project juni 2021 een evaluatie-instrument af dat in samenspraak met de projecten ontwikkeld wordt op basis van het raamwerk van </w:t>
      </w:r>
      <w:proofErr w:type="spellStart"/>
      <w:r>
        <w:rPr>
          <w:rFonts w:eastAsiaTheme="minorHAnsi" w:cstheme="minorHAnsi"/>
          <w:sz w:val="24"/>
          <w:lang w:eastAsia="en-US" w:bidi="ar-SA"/>
        </w:rPr>
        <w:t>Merchie</w:t>
      </w:r>
      <w:proofErr w:type="spellEnd"/>
      <w:r>
        <w:rPr>
          <w:rFonts w:eastAsiaTheme="minorHAnsi" w:cstheme="minorHAnsi"/>
          <w:sz w:val="24"/>
          <w:lang w:eastAsia="en-US" w:bidi="ar-SA"/>
        </w:rPr>
        <w:t>.</w:t>
      </w:r>
    </w:p>
    <w:p w14:paraId="3680C76C" w14:textId="056F5893" w:rsidR="000C4354" w:rsidRDefault="000C4354" w:rsidP="00B031BB">
      <w:pPr>
        <w:spacing w:line="276" w:lineRule="auto"/>
        <w:jc w:val="both"/>
        <w:rPr>
          <w:rFonts w:eastAsiaTheme="minorHAnsi" w:cstheme="minorHAnsi"/>
          <w:sz w:val="24"/>
          <w:lang w:eastAsia="en-US" w:bidi="ar-SA"/>
        </w:rPr>
      </w:pPr>
    </w:p>
    <w:p w14:paraId="1BA5A6D1" w14:textId="77777777" w:rsidR="000C4354" w:rsidRPr="002C6329" w:rsidRDefault="000C4354" w:rsidP="00B031BB">
      <w:pPr>
        <w:spacing w:line="276" w:lineRule="auto"/>
        <w:jc w:val="both"/>
        <w:rPr>
          <w:rFonts w:eastAsiaTheme="minorHAnsi" w:cstheme="minorHAnsi"/>
          <w:sz w:val="24"/>
          <w:lang w:eastAsia="en-US" w:bidi="ar-SA"/>
        </w:rPr>
      </w:pPr>
    </w:p>
    <w:p w14:paraId="36691E5D" w14:textId="77777777" w:rsidR="0030043B" w:rsidRPr="0071080A" w:rsidRDefault="0030043B" w:rsidP="002C6329">
      <w:pPr>
        <w:jc w:val="both"/>
        <w:rPr>
          <w:rFonts w:eastAsiaTheme="minorHAnsi" w:cstheme="minorBidi"/>
          <w:sz w:val="24"/>
          <w:lang w:eastAsia="en-US" w:bidi="ar-SA"/>
        </w:rPr>
      </w:pPr>
    </w:p>
    <w:p w14:paraId="79BEB10B" w14:textId="77777777" w:rsidR="0030043B" w:rsidRPr="0071080A" w:rsidRDefault="0030043B" w:rsidP="002C6329">
      <w:pPr>
        <w:tabs>
          <w:tab w:val="left" w:pos="2754"/>
        </w:tabs>
        <w:jc w:val="both"/>
      </w:pPr>
    </w:p>
    <w:p w14:paraId="4C4C6E99" w14:textId="77777777" w:rsidR="00EE5717" w:rsidRDefault="00EE5717" w:rsidP="002C6329">
      <w:pPr>
        <w:pStyle w:val="Kop1"/>
        <w:ind w:left="432"/>
        <w:jc w:val="both"/>
        <w:rPr>
          <w:rFonts w:ascii="FlandersArtSans-Regular" w:hAnsi="FlandersArtSans-Regular"/>
        </w:rPr>
        <w:sectPr w:rsidR="00EE5717" w:rsidSect="00C6200E">
          <w:footerReference w:type="default" r:id="rId27"/>
          <w:pgSz w:w="11910" w:h="16840"/>
          <w:pgMar w:top="1417" w:right="1417" w:bottom="1417" w:left="1417" w:header="0" w:footer="0" w:gutter="0"/>
          <w:cols w:space="708"/>
          <w:docGrid w:linePitch="299"/>
        </w:sectPr>
      </w:pPr>
    </w:p>
    <w:p w14:paraId="0718304E" w14:textId="60043334" w:rsidR="0030043B" w:rsidRDefault="0030043B" w:rsidP="002C6329">
      <w:pPr>
        <w:pStyle w:val="Kop1"/>
        <w:ind w:left="432"/>
        <w:jc w:val="both"/>
        <w:rPr>
          <w:rFonts w:ascii="FlandersArtSans-Regular" w:hAnsi="FlandersArtSans-Regular"/>
          <w:color w:val="7030A0"/>
        </w:rPr>
      </w:pPr>
      <w:r w:rsidRPr="00EE5717">
        <w:rPr>
          <w:rFonts w:ascii="FlandersArtSans-Regular" w:hAnsi="FlandersArtSans-Regular"/>
          <w:color w:val="7030A0"/>
        </w:rPr>
        <w:lastRenderedPageBreak/>
        <w:t xml:space="preserve">Geraadpleegde literatuur </w:t>
      </w:r>
    </w:p>
    <w:p w14:paraId="1E08203A" w14:textId="77777777" w:rsidR="00B84FDB" w:rsidRDefault="00B84FDB" w:rsidP="00BB784A">
      <w:pPr>
        <w:rPr>
          <w:sz w:val="24"/>
          <w:szCs w:val="24"/>
        </w:rPr>
      </w:pPr>
    </w:p>
    <w:p w14:paraId="6E95856C" w14:textId="77777777" w:rsidR="00B84FDB" w:rsidRDefault="00B84FDB" w:rsidP="00BB784A">
      <w:pPr>
        <w:rPr>
          <w:sz w:val="24"/>
          <w:szCs w:val="24"/>
        </w:rPr>
      </w:pPr>
    </w:p>
    <w:p w14:paraId="7CAF34ED" w14:textId="68CBD41F" w:rsidR="00BB784A" w:rsidRDefault="00BB784A" w:rsidP="00BB784A">
      <w:pPr>
        <w:rPr>
          <w:sz w:val="24"/>
          <w:szCs w:val="24"/>
        </w:rPr>
      </w:pPr>
      <w:r w:rsidRPr="00BB784A">
        <w:rPr>
          <w:sz w:val="24"/>
          <w:szCs w:val="24"/>
        </w:rPr>
        <w:t xml:space="preserve">Casteleyn, J., </w:t>
      </w:r>
      <w:proofErr w:type="spellStart"/>
      <w:r w:rsidRPr="00BB784A">
        <w:rPr>
          <w:sz w:val="24"/>
          <w:szCs w:val="24"/>
        </w:rPr>
        <w:t>Vanhooren</w:t>
      </w:r>
      <w:proofErr w:type="spellEnd"/>
      <w:r w:rsidRPr="00BB784A">
        <w:rPr>
          <w:sz w:val="24"/>
          <w:szCs w:val="24"/>
        </w:rPr>
        <w:t xml:space="preserve">, S. (2018). Leren lezen in Vlaanderen. ‘Van aankomende kredietcrisis naar duurzame oplossingen’. </w:t>
      </w:r>
      <w:r w:rsidRPr="00BB784A">
        <w:rPr>
          <w:i/>
          <w:sz w:val="24"/>
          <w:szCs w:val="24"/>
        </w:rPr>
        <w:t xml:space="preserve">In: Tijdschrift voor onderwijsrecht en onderwijsbeleid. </w:t>
      </w:r>
      <w:r w:rsidRPr="00BB784A">
        <w:rPr>
          <w:sz w:val="24"/>
          <w:szCs w:val="24"/>
        </w:rPr>
        <w:t xml:space="preserve">Pp. 83-89. België. Die </w:t>
      </w:r>
      <w:proofErr w:type="spellStart"/>
      <w:r w:rsidRPr="00BB784A">
        <w:rPr>
          <w:sz w:val="24"/>
          <w:szCs w:val="24"/>
        </w:rPr>
        <w:t>Keure</w:t>
      </w:r>
      <w:proofErr w:type="spellEnd"/>
      <w:r>
        <w:rPr>
          <w:sz w:val="24"/>
          <w:szCs w:val="24"/>
        </w:rPr>
        <w:t>.</w:t>
      </w:r>
    </w:p>
    <w:p w14:paraId="3AE97481" w14:textId="2927527B" w:rsidR="00942471" w:rsidRDefault="00942471" w:rsidP="00BB784A">
      <w:pPr>
        <w:rPr>
          <w:sz w:val="24"/>
          <w:szCs w:val="24"/>
        </w:rPr>
      </w:pPr>
    </w:p>
    <w:p w14:paraId="5C953124" w14:textId="77777777" w:rsidR="00942471" w:rsidRDefault="00942471" w:rsidP="00942471">
      <w:pPr>
        <w:rPr>
          <w:rFonts w:eastAsiaTheme="minorHAnsi" w:cs="Calibri"/>
          <w:lang w:bidi="ar-SA"/>
        </w:rPr>
      </w:pPr>
      <w:proofErr w:type="spellStart"/>
      <w:r>
        <w:rPr>
          <w:sz w:val="24"/>
          <w:szCs w:val="24"/>
          <w:lang w:val="en-US"/>
        </w:rPr>
        <w:t>Cincinnato</w:t>
      </w:r>
      <w:proofErr w:type="spellEnd"/>
      <w:r>
        <w:rPr>
          <w:sz w:val="24"/>
          <w:szCs w:val="24"/>
          <w:lang w:val="en-US"/>
        </w:rPr>
        <w:t xml:space="preserve">, S., &amp; De Meyer, I. (2014). </w:t>
      </w:r>
      <w:r>
        <w:rPr>
          <w:sz w:val="24"/>
          <w:szCs w:val="24"/>
        </w:rPr>
        <w:t>Hoe vaardig is de Vlaming? De resultaten van het PIAAC-onderzoek samengevat.</w:t>
      </w:r>
      <w:r>
        <w:rPr>
          <w:rFonts w:ascii="Cambria" w:hAnsi="Cambria"/>
          <w:sz w:val="24"/>
          <w:szCs w:val="24"/>
        </w:rPr>
        <w:t> </w:t>
      </w:r>
      <w:r>
        <w:rPr>
          <w:i/>
          <w:iCs/>
          <w:sz w:val="24"/>
          <w:szCs w:val="24"/>
        </w:rPr>
        <w:t>WELWIJS (LEUVEN).</w:t>
      </w:r>
      <w:r>
        <w:rPr>
          <w:sz w:val="24"/>
          <w:szCs w:val="24"/>
        </w:rPr>
        <w:t xml:space="preserve"> Kessel-Lo, België: MAJONG.</w:t>
      </w:r>
    </w:p>
    <w:p w14:paraId="70E066E8" w14:textId="77777777" w:rsidR="00BB784A" w:rsidRDefault="00BB784A" w:rsidP="002C6329">
      <w:pPr>
        <w:jc w:val="both"/>
        <w:rPr>
          <w:sz w:val="24"/>
          <w:szCs w:val="24"/>
        </w:rPr>
      </w:pPr>
    </w:p>
    <w:p w14:paraId="35964316" w14:textId="2D32001F" w:rsidR="0030043B" w:rsidRPr="009E02B1" w:rsidRDefault="002C6329" w:rsidP="002C6329">
      <w:pPr>
        <w:jc w:val="both"/>
        <w:rPr>
          <w:sz w:val="24"/>
          <w:szCs w:val="24"/>
          <w:lang w:val="en-US"/>
        </w:rPr>
      </w:pPr>
      <w:r w:rsidRPr="00C318EF">
        <w:rPr>
          <w:sz w:val="24"/>
          <w:szCs w:val="24"/>
          <w:lang w:val="en-US"/>
        </w:rPr>
        <w:t>Darling</w:t>
      </w:r>
      <w:r w:rsidR="00746BB0">
        <w:rPr>
          <w:sz w:val="24"/>
          <w:szCs w:val="24"/>
          <w:lang w:val="en-US"/>
        </w:rPr>
        <w:t>-</w:t>
      </w:r>
      <w:r w:rsidRPr="00C318EF">
        <w:rPr>
          <w:sz w:val="24"/>
          <w:szCs w:val="24"/>
          <w:lang w:val="en-US"/>
        </w:rPr>
        <w:t xml:space="preserve">Hammond, L., </w:t>
      </w:r>
      <w:proofErr w:type="spellStart"/>
      <w:r w:rsidRPr="00C318EF">
        <w:rPr>
          <w:sz w:val="24"/>
          <w:szCs w:val="24"/>
          <w:lang w:val="en-US"/>
        </w:rPr>
        <w:t>Holtzmann</w:t>
      </w:r>
      <w:proofErr w:type="spellEnd"/>
      <w:r w:rsidRPr="00C318EF">
        <w:rPr>
          <w:sz w:val="24"/>
          <w:szCs w:val="24"/>
          <w:lang w:val="en-US"/>
        </w:rPr>
        <w:t>, D.</w:t>
      </w:r>
      <w:r w:rsidR="00746BB0">
        <w:rPr>
          <w:sz w:val="24"/>
          <w:szCs w:val="24"/>
          <w:lang w:val="en-US"/>
        </w:rPr>
        <w:t>J.</w:t>
      </w:r>
      <w:r w:rsidRPr="00C318EF">
        <w:rPr>
          <w:sz w:val="24"/>
          <w:szCs w:val="24"/>
          <w:lang w:val="en-US"/>
        </w:rPr>
        <w:t>, Gatlin, S.</w:t>
      </w:r>
      <w:r w:rsidR="00746BB0">
        <w:rPr>
          <w:sz w:val="24"/>
          <w:szCs w:val="24"/>
          <w:lang w:val="en-US"/>
        </w:rPr>
        <w:t>J.</w:t>
      </w:r>
      <w:r w:rsidR="00DD5D14" w:rsidRPr="00C318EF">
        <w:rPr>
          <w:sz w:val="24"/>
          <w:szCs w:val="24"/>
          <w:lang w:val="en-US"/>
        </w:rPr>
        <w:t>,</w:t>
      </w:r>
      <w:r w:rsidRPr="00C318EF">
        <w:rPr>
          <w:sz w:val="24"/>
          <w:szCs w:val="24"/>
          <w:lang w:val="en-US"/>
        </w:rPr>
        <w:t xml:space="preserve"> &amp; Heilig, J.</w:t>
      </w:r>
      <w:r w:rsidR="00746BB0">
        <w:rPr>
          <w:sz w:val="24"/>
          <w:szCs w:val="24"/>
          <w:lang w:val="en-US"/>
        </w:rPr>
        <w:t>V.</w:t>
      </w:r>
      <w:r w:rsidRPr="00C318EF">
        <w:rPr>
          <w:sz w:val="24"/>
          <w:szCs w:val="24"/>
          <w:lang w:val="en-US"/>
        </w:rPr>
        <w:t xml:space="preserve"> (2005). </w:t>
      </w:r>
      <w:r w:rsidRPr="00DD0B9B">
        <w:rPr>
          <w:sz w:val="24"/>
          <w:szCs w:val="24"/>
          <w:lang w:val="en-US"/>
        </w:rPr>
        <w:t xml:space="preserve">Does teacher preparation matter? Evidence about teacher certification, Teach for America, and teacher effectiveness. </w:t>
      </w:r>
      <w:r w:rsidRPr="009E02B1">
        <w:rPr>
          <w:i/>
          <w:iCs/>
          <w:sz w:val="24"/>
          <w:szCs w:val="24"/>
          <w:lang w:val="en-US"/>
        </w:rPr>
        <w:t>Education Policy Analysis Archives ,13</w:t>
      </w:r>
      <w:r w:rsidRPr="009E02B1">
        <w:rPr>
          <w:sz w:val="24"/>
          <w:szCs w:val="24"/>
          <w:lang w:val="en-US"/>
        </w:rPr>
        <w:t>(42) 27-51</w:t>
      </w:r>
      <w:r w:rsidR="0030043B" w:rsidRPr="009E02B1">
        <w:rPr>
          <w:sz w:val="24"/>
          <w:szCs w:val="24"/>
          <w:lang w:val="en-US"/>
        </w:rPr>
        <w:t xml:space="preserve">. </w:t>
      </w:r>
    </w:p>
    <w:p w14:paraId="6623A28D" w14:textId="1FC865EA" w:rsidR="0030043B" w:rsidRPr="009E02B1" w:rsidRDefault="0030043B" w:rsidP="002C6329">
      <w:pPr>
        <w:jc w:val="both"/>
        <w:rPr>
          <w:lang w:val="en-US"/>
        </w:rPr>
      </w:pPr>
    </w:p>
    <w:p w14:paraId="4821F57C" w14:textId="25C1653C" w:rsidR="00E53AD0" w:rsidRDefault="00253CCF" w:rsidP="002C6329">
      <w:pPr>
        <w:jc w:val="both"/>
        <w:rPr>
          <w:sz w:val="24"/>
          <w:szCs w:val="24"/>
        </w:rPr>
      </w:pPr>
      <w:r w:rsidRPr="009E02B1">
        <w:rPr>
          <w:sz w:val="24"/>
          <w:szCs w:val="24"/>
          <w:lang w:val="en-US"/>
        </w:rPr>
        <w:t xml:space="preserve">Denis J., </w:t>
      </w:r>
      <w:proofErr w:type="spellStart"/>
      <w:r w:rsidRPr="009E02B1">
        <w:rPr>
          <w:sz w:val="24"/>
          <w:szCs w:val="24"/>
          <w:lang w:val="en-US"/>
        </w:rPr>
        <w:t>Dierick</w:t>
      </w:r>
      <w:proofErr w:type="spellEnd"/>
      <w:r w:rsidRPr="009E02B1">
        <w:rPr>
          <w:sz w:val="24"/>
          <w:szCs w:val="24"/>
          <w:lang w:val="en-US"/>
        </w:rPr>
        <w:t xml:space="preserve">, S., Janssen R., &amp; </w:t>
      </w:r>
      <w:proofErr w:type="spellStart"/>
      <w:r w:rsidRPr="009E02B1">
        <w:rPr>
          <w:sz w:val="24"/>
          <w:szCs w:val="24"/>
          <w:lang w:val="en-US"/>
        </w:rPr>
        <w:t>Aesaert</w:t>
      </w:r>
      <w:proofErr w:type="spellEnd"/>
      <w:r w:rsidRPr="009E02B1">
        <w:rPr>
          <w:sz w:val="24"/>
          <w:szCs w:val="24"/>
          <w:lang w:val="en-US"/>
        </w:rPr>
        <w:t xml:space="preserve"> K. (2019). </w:t>
      </w:r>
      <w:r w:rsidRPr="004E7796">
        <w:rPr>
          <w:i/>
          <w:sz w:val="24"/>
          <w:szCs w:val="24"/>
        </w:rPr>
        <w:t>Peiling Nederlands in het basisonderwijs – Brochure.</w:t>
      </w:r>
      <w:r w:rsidRPr="00253CCF">
        <w:rPr>
          <w:sz w:val="24"/>
          <w:szCs w:val="24"/>
        </w:rPr>
        <w:t xml:space="preserve"> Leuven: KU Leuven en </w:t>
      </w:r>
      <w:proofErr w:type="spellStart"/>
      <w:r w:rsidRPr="00253CCF">
        <w:rPr>
          <w:sz w:val="24"/>
          <w:szCs w:val="24"/>
        </w:rPr>
        <w:t>UAntwerpen</w:t>
      </w:r>
      <w:proofErr w:type="spellEnd"/>
      <w:r w:rsidRPr="00253CCF">
        <w:rPr>
          <w:sz w:val="24"/>
          <w:szCs w:val="24"/>
        </w:rPr>
        <w:t>, Steunpunt voor Toetsontwikkeling en Peilingen</w:t>
      </w:r>
      <w:r w:rsidR="00DD5D14">
        <w:rPr>
          <w:sz w:val="24"/>
          <w:szCs w:val="24"/>
        </w:rPr>
        <w:t>.</w:t>
      </w:r>
    </w:p>
    <w:p w14:paraId="07556593" w14:textId="72266369" w:rsidR="00BB784A" w:rsidRDefault="00BB784A" w:rsidP="002C6329">
      <w:pPr>
        <w:jc w:val="both"/>
        <w:rPr>
          <w:sz w:val="24"/>
          <w:szCs w:val="24"/>
        </w:rPr>
      </w:pPr>
    </w:p>
    <w:p w14:paraId="045CC0C4" w14:textId="3F6D061B" w:rsidR="0044403C" w:rsidRPr="0044403C" w:rsidRDefault="0044403C" w:rsidP="00BB784A">
      <w:pPr>
        <w:rPr>
          <w:sz w:val="24"/>
          <w:szCs w:val="24"/>
          <w:lang w:val="en-US"/>
        </w:rPr>
      </w:pPr>
      <w:r w:rsidRPr="004050FD">
        <w:rPr>
          <w:sz w:val="24"/>
          <w:szCs w:val="24"/>
        </w:rPr>
        <w:t>Maandag, D., Helms-Lorenz, M., Lugthart, E., Verkade, A., &amp; van Veen, K.</w:t>
      </w:r>
      <w:r w:rsidRPr="004050FD">
        <w:rPr>
          <w:rFonts w:ascii="Cambria" w:hAnsi="Cambria" w:cs="Cambria"/>
          <w:sz w:val="24"/>
          <w:szCs w:val="24"/>
        </w:rPr>
        <w:t> </w:t>
      </w:r>
      <w:r w:rsidRPr="004050FD">
        <w:rPr>
          <w:sz w:val="24"/>
          <w:szCs w:val="24"/>
        </w:rPr>
        <w:t>(2017).</w:t>
      </w:r>
      <w:r w:rsidRPr="004050FD">
        <w:rPr>
          <w:rFonts w:ascii="Cambria" w:hAnsi="Cambria" w:cs="Cambria"/>
          <w:sz w:val="24"/>
          <w:szCs w:val="24"/>
        </w:rPr>
        <w:t> </w:t>
      </w:r>
      <w:r w:rsidRPr="004050FD">
        <w:rPr>
          <w:i/>
          <w:sz w:val="24"/>
          <w:szCs w:val="24"/>
          <w:lang w:val="en-US"/>
        </w:rPr>
        <w:t>Features of effective professional development interventions in different stages of teacher’s careers</w:t>
      </w:r>
      <w:r w:rsidRPr="004050FD">
        <w:rPr>
          <w:sz w:val="24"/>
          <w:szCs w:val="24"/>
          <w:lang w:val="en-US"/>
        </w:rPr>
        <w:t xml:space="preserve">: </w:t>
      </w:r>
      <w:r w:rsidRPr="004050FD">
        <w:rPr>
          <w:i/>
          <w:sz w:val="24"/>
          <w:szCs w:val="24"/>
          <w:lang w:val="en-US"/>
        </w:rPr>
        <w:t>NRO report</w:t>
      </w:r>
      <w:r w:rsidRPr="0044403C">
        <w:rPr>
          <w:sz w:val="24"/>
          <w:szCs w:val="24"/>
          <w:lang w:val="en-US"/>
        </w:rPr>
        <w:t>. Teacher education department of the University of Groningen.</w:t>
      </w:r>
    </w:p>
    <w:p w14:paraId="54900ACE" w14:textId="77777777" w:rsidR="0044403C" w:rsidRDefault="0044403C" w:rsidP="00BB784A">
      <w:pPr>
        <w:rPr>
          <w:rFonts w:cs="Calibri Light"/>
          <w:lang w:val="en-US" w:eastAsia="nl-NL"/>
        </w:rPr>
      </w:pPr>
    </w:p>
    <w:p w14:paraId="325C6476" w14:textId="377AF6D8" w:rsidR="00BB784A" w:rsidRPr="00BB784A" w:rsidRDefault="00BB784A" w:rsidP="00BB784A">
      <w:pPr>
        <w:rPr>
          <w:rFonts w:eastAsiaTheme="minorHAnsi" w:cs="Calibri Light"/>
          <w:lang w:val="en-US" w:eastAsia="nl-NL" w:bidi="ar-SA"/>
        </w:rPr>
      </w:pPr>
      <w:r w:rsidRPr="00BB784A">
        <w:rPr>
          <w:rFonts w:cs="Calibri Light"/>
          <w:lang w:val="en-US" w:eastAsia="nl-NL"/>
        </w:rPr>
        <w:t>G</w:t>
      </w:r>
      <w:r w:rsidR="0044403C">
        <w:rPr>
          <w:rFonts w:cs="Calibri Light"/>
          <w:lang w:val="en-US" w:eastAsia="nl-NL"/>
        </w:rPr>
        <w:t>urria</w:t>
      </w:r>
      <w:r w:rsidRPr="00BB784A">
        <w:rPr>
          <w:rFonts w:cs="Calibri Light"/>
          <w:lang w:val="en-US" w:eastAsia="nl-NL"/>
        </w:rPr>
        <w:t xml:space="preserve">, A. (2016), “PISA 2015 results in focus”, </w:t>
      </w:r>
      <w:r w:rsidRPr="00BB784A">
        <w:rPr>
          <w:rFonts w:cs="Calibri Light"/>
          <w:i/>
          <w:iCs/>
          <w:lang w:val="en-US" w:eastAsia="nl-NL"/>
        </w:rPr>
        <w:t>PISA in Focus</w:t>
      </w:r>
      <w:r w:rsidRPr="00BB784A">
        <w:rPr>
          <w:rFonts w:cs="Calibri Light"/>
          <w:lang w:val="en-US" w:eastAsia="nl-NL"/>
        </w:rPr>
        <w:t>(67), 1.</w:t>
      </w:r>
    </w:p>
    <w:p w14:paraId="61DE65BB" w14:textId="77777777" w:rsidR="0030043B" w:rsidRPr="00BB784A" w:rsidRDefault="0030043B" w:rsidP="002C6329">
      <w:pPr>
        <w:jc w:val="both"/>
        <w:rPr>
          <w:rFonts w:eastAsiaTheme="minorEastAsia"/>
          <w:sz w:val="24"/>
          <w:szCs w:val="24"/>
          <w:lang w:val="en-US"/>
        </w:rPr>
      </w:pPr>
    </w:p>
    <w:p w14:paraId="2BF1A096" w14:textId="7EB038F0" w:rsidR="0030043B" w:rsidRPr="00C7007C" w:rsidRDefault="0030043B" w:rsidP="002C6329">
      <w:pPr>
        <w:jc w:val="both"/>
        <w:rPr>
          <w:rFonts w:eastAsiaTheme="minorEastAsia"/>
          <w:sz w:val="24"/>
          <w:szCs w:val="24"/>
        </w:rPr>
      </w:pPr>
      <w:proofErr w:type="spellStart"/>
      <w:r w:rsidRPr="00C7007C">
        <w:rPr>
          <w:rFonts w:eastAsiaTheme="minorEastAsia"/>
          <w:sz w:val="24"/>
          <w:szCs w:val="24"/>
        </w:rPr>
        <w:t>Merchie</w:t>
      </w:r>
      <w:proofErr w:type="spellEnd"/>
      <w:r w:rsidRPr="00C7007C">
        <w:rPr>
          <w:rFonts w:eastAsiaTheme="minorEastAsia"/>
          <w:sz w:val="24"/>
          <w:szCs w:val="24"/>
        </w:rPr>
        <w:t xml:space="preserve">, E., </w:t>
      </w:r>
      <w:proofErr w:type="spellStart"/>
      <w:r w:rsidRPr="00C7007C">
        <w:rPr>
          <w:rFonts w:eastAsiaTheme="minorEastAsia"/>
          <w:sz w:val="24"/>
          <w:szCs w:val="24"/>
        </w:rPr>
        <w:t>Tuytens</w:t>
      </w:r>
      <w:proofErr w:type="spellEnd"/>
      <w:r w:rsidRPr="00C7007C">
        <w:rPr>
          <w:rFonts w:eastAsiaTheme="minorEastAsia"/>
          <w:sz w:val="24"/>
          <w:szCs w:val="24"/>
        </w:rPr>
        <w:t>, M., Devos, G.</w:t>
      </w:r>
      <w:r w:rsidR="00DD5D14">
        <w:rPr>
          <w:rFonts w:eastAsiaTheme="minorEastAsia"/>
          <w:sz w:val="24"/>
          <w:szCs w:val="24"/>
        </w:rPr>
        <w:t>,</w:t>
      </w:r>
      <w:r w:rsidRPr="00C7007C">
        <w:rPr>
          <w:rFonts w:eastAsiaTheme="minorEastAsia"/>
          <w:sz w:val="24"/>
          <w:szCs w:val="24"/>
        </w:rPr>
        <w:t xml:space="preserve"> &amp; Vanderlinde, R. (2015). </w:t>
      </w:r>
      <w:r w:rsidRPr="004E7796">
        <w:rPr>
          <w:rFonts w:eastAsiaTheme="minorEastAsia"/>
          <w:i/>
          <w:sz w:val="24"/>
          <w:szCs w:val="24"/>
        </w:rPr>
        <w:t xml:space="preserve">Indicatoren voor de effectiviteit van professionaliseringsinitiatieven. </w:t>
      </w:r>
      <w:r w:rsidRPr="00C7007C">
        <w:rPr>
          <w:rFonts w:eastAsiaTheme="minorEastAsia"/>
          <w:sz w:val="24"/>
          <w:szCs w:val="24"/>
        </w:rPr>
        <w:t xml:space="preserve">Gent: Universiteit Gent. </w:t>
      </w:r>
    </w:p>
    <w:p w14:paraId="128C84C2" w14:textId="33CDCE7C" w:rsidR="00E53AD0" w:rsidRPr="00C7007C" w:rsidRDefault="00E53AD0" w:rsidP="002C6329">
      <w:pPr>
        <w:jc w:val="both"/>
        <w:rPr>
          <w:rFonts w:eastAsiaTheme="minorEastAsia"/>
          <w:sz w:val="24"/>
          <w:szCs w:val="24"/>
        </w:rPr>
      </w:pPr>
    </w:p>
    <w:p w14:paraId="797733E0" w14:textId="7C6C84BE" w:rsidR="00E53AD0" w:rsidRPr="00A77016" w:rsidRDefault="00E53AD0" w:rsidP="002C6329">
      <w:pPr>
        <w:pStyle w:val="Default"/>
        <w:jc w:val="both"/>
        <w:rPr>
          <w:rFonts w:ascii="FlandersArtSans-Regular" w:hAnsi="FlandersArtSans-Regular" w:cs="Franklin Gothic Heavy"/>
        </w:rPr>
      </w:pPr>
      <w:proofErr w:type="spellStart"/>
      <w:r w:rsidRPr="00A77016">
        <w:rPr>
          <w:rFonts w:ascii="FlandersArtSans-Regular" w:hAnsi="FlandersArtSans-Regular"/>
        </w:rPr>
        <w:t>Merchie</w:t>
      </w:r>
      <w:proofErr w:type="spellEnd"/>
      <w:r w:rsidRPr="00A77016">
        <w:rPr>
          <w:rFonts w:ascii="FlandersArtSans-Regular" w:hAnsi="FlandersArtSans-Regular"/>
        </w:rPr>
        <w:t xml:space="preserve">, E., </w:t>
      </w:r>
      <w:proofErr w:type="spellStart"/>
      <w:r w:rsidRPr="00A77016">
        <w:rPr>
          <w:rFonts w:ascii="FlandersArtSans-Regular" w:hAnsi="FlandersArtSans-Regular"/>
        </w:rPr>
        <w:t>Gobyn</w:t>
      </w:r>
      <w:proofErr w:type="spellEnd"/>
      <w:r w:rsidRPr="00A77016">
        <w:rPr>
          <w:rFonts w:ascii="FlandersArtSans-Regular" w:hAnsi="FlandersArtSans-Regular"/>
        </w:rPr>
        <w:t xml:space="preserve">, S., De Bruyne, E., De </w:t>
      </w:r>
      <w:proofErr w:type="spellStart"/>
      <w:r w:rsidRPr="00A77016">
        <w:rPr>
          <w:rFonts w:ascii="FlandersArtSans-Regular" w:hAnsi="FlandersArtSans-Regular"/>
        </w:rPr>
        <w:t>Smedt</w:t>
      </w:r>
      <w:proofErr w:type="spellEnd"/>
      <w:r w:rsidRPr="00A77016">
        <w:rPr>
          <w:rFonts w:ascii="FlandersArtSans-Regular" w:hAnsi="FlandersArtSans-Regular"/>
        </w:rPr>
        <w:t xml:space="preserve">, F., Schiepers, M., </w:t>
      </w:r>
      <w:r w:rsidRPr="00C7007C">
        <w:rPr>
          <w:rFonts w:ascii="FlandersArtSans-Regular" w:hAnsi="FlandersArtSans-Regular" w:cstheme="minorBidi"/>
          <w:color w:val="auto"/>
        </w:rPr>
        <w:t xml:space="preserve"> </w:t>
      </w:r>
      <w:proofErr w:type="spellStart"/>
      <w:r w:rsidRPr="00C7007C">
        <w:rPr>
          <w:rFonts w:ascii="FlandersArtSans-Regular" w:hAnsi="FlandersArtSans-Regular" w:cstheme="minorBidi"/>
          <w:color w:val="auto"/>
        </w:rPr>
        <w:t>Vanbuel</w:t>
      </w:r>
      <w:proofErr w:type="spellEnd"/>
      <w:r w:rsidRPr="00C7007C">
        <w:rPr>
          <w:rFonts w:ascii="FlandersArtSans-Regular" w:hAnsi="FlandersArtSans-Regular" w:cstheme="minorBidi"/>
          <w:color w:val="auto"/>
        </w:rPr>
        <w:t xml:space="preserve">, M., </w:t>
      </w:r>
      <w:proofErr w:type="spellStart"/>
      <w:r w:rsidRPr="00C7007C">
        <w:rPr>
          <w:rFonts w:ascii="FlandersArtSans-Regular" w:hAnsi="FlandersArtSans-Regular" w:cstheme="minorBidi"/>
          <w:color w:val="auto"/>
        </w:rPr>
        <w:t>Ghesquière</w:t>
      </w:r>
      <w:proofErr w:type="spellEnd"/>
      <w:r w:rsidRPr="00C7007C">
        <w:rPr>
          <w:rFonts w:ascii="FlandersArtSans-Regular" w:hAnsi="FlandersArtSans-Regular" w:cstheme="minorBidi"/>
          <w:color w:val="auto"/>
        </w:rPr>
        <w:t xml:space="preserve">, P., Van den Branden, K., </w:t>
      </w:r>
      <w:r w:rsidR="00DD5D14">
        <w:rPr>
          <w:rFonts w:ascii="FlandersArtSans-Regular" w:hAnsi="FlandersArtSans-Regular" w:cstheme="minorBidi"/>
          <w:color w:val="auto"/>
        </w:rPr>
        <w:t xml:space="preserve">&amp; </w:t>
      </w:r>
      <w:r w:rsidRPr="00C7007C">
        <w:rPr>
          <w:rFonts w:ascii="FlandersArtSans-Regular" w:hAnsi="FlandersArtSans-Regular" w:cstheme="minorBidi"/>
          <w:color w:val="auto"/>
        </w:rPr>
        <w:t xml:space="preserve">Van Keer, H. </w:t>
      </w:r>
      <w:r w:rsidR="00873186">
        <w:rPr>
          <w:rFonts w:ascii="FlandersArtSans-Regular" w:hAnsi="FlandersArtSans-Regular" w:cs="Franklin Gothic Heavy"/>
        </w:rPr>
        <w:t xml:space="preserve">(2019). </w:t>
      </w:r>
      <w:r w:rsidRPr="004E7796">
        <w:rPr>
          <w:rFonts w:ascii="FlandersArtSans-Regular" w:hAnsi="FlandersArtSans-Regular"/>
          <w:i/>
        </w:rPr>
        <w:t>Effectieve, eigentijdse begrijpend leesdidactiek in het  basisonderwijs</w:t>
      </w:r>
      <w:r w:rsidR="007134B2" w:rsidRPr="004E7796">
        <w:rPr>
          <w:rFonts w:ascii="FlandersArtSans-Regular" w:hAnsi="FlandersArtSans-Regular"/>
          <w:i/>
        </w:rPr>
        <w:t xml:space="preserve">. </w:t>
      </w:r>
      <w:r w:rsidR="007134B2">
        <w:rPr>
          <w:rFonts w:ascii="FlandersArtSans-Regular" w:hAnsi="FlandersArtSans-Regular"/>
        </w:rPr>
        <w:t>Brussel: VLOR</w:t>
      </w:r>
    </w:p>
    <w:p w14:paraId="6FAA60B3" w14:textId="27D71972" w:rsidR="0030043B" w:rsidRPr="00C7007C" w:rsidRDefault="0030043B" w:rsidP="002C6329">
      <w:pPr>
        <w:jc w:val="both"/>
        <w:rPr>
          <w:rFonts w:cstheme="minorHAnsi"/>
          <w:snapToGrid w:val="0"/>
          <w:sz w:val="24"/>
          <w:szCs w:val="24"/>
          <w:lang w:val="nl-NL"/>
        </w:rPr>
      </w:pPr>
    </w:p>
    <w:p w14:paraId="01F7F413" w14:textId="2ABD5CBF" w:rsidR="001709D9" w:rsidRPr="00C7007C" w:rsidRDefault="001709D9" w:rsidP="002C6329">
      <w:pPr>
        <w:jc w:val="both"/>
        <w:rPr>
          <w:rFonts w:cstheme="minorHAnsi"/>
          <w:snapToGrid w:val="0"/>
          <w:sz w:val="24"/>
          <w:szCs w:val="24"/>
          <w:lang w:val="nl-NL"/>
        </w:rPr>
      </w:pPr>
      <w:proofErr w:type="spellStart"/>
      <w:r w:rsidRPr="00C7007C">
        <w:rPr>
          <w:sz w:val="24"/>
          <w:szCs w:val="24"/>
          <w:lang w:val="nl-NL"/>
        </w:rPr>
        <w:t>März</w:t>
      </w:r>
      <w:proofErr w:type="spellEnd"/>
      <w:r w:rsidRPr="00C7007C">
        <w:rPr>
          <w:sz w:val="24"/>
          <w:szCs w:val="24"/>
          <w:lang w:val="nl-NL"/>
        </w:rPr>
        <w:t xml:space="preserve">, V., </w:t>
      </w:r>
      <w:proofErr w:type="spellStart"/>
      <w:r w:rsidRPr="00C7007C">
        <w:rPr>
          <w:sz w:val="24"/>
          <w:szCs w:val="24"/>
          <w:lang w:val="nl-NL"/>
        </w:rPr>
        <w:t>Gaikhorst</w:t>
      </w:r>
      <w:proofErr w:type="spellEnd"/>
      <w:r w:rsidRPr="00C7007C">
        <w:rPr>
          <w:sz w:val="24"/>
          <w:szCs w:val="24"/>
          <w:lang w:val="nl-NL"/>
        </w:rPr>
        <w:t xml:space="preserve">, L., </w:t>
      </w:r>
      <w:proofErr w:type="spellStart"/>
      <w:r w:rsidRPr="00C7007C">
        <w:rPr>
          <w:sz w:val="24"/>
          <w:szCs w:val="24"/>
          <w:lang w:val="nl-NL"/>
        </w:rPr>
        <w:t>Mioch</w:t>
      </w:r>
      <w:proofErr w:type="spellEnd"/>
      <w:r w:rsidRPr="00C7007C">
        <w:rPr>
          <w:sz w:val="24"/>
          <w:szCs w:val="24"/>
          <w:lang w:val="nl-NL"/>
        </w:rPr>
        <w:t xml:space="preserve">, R., Weijers, D., &amp; </w:t>
      </w:r>
      <w:proofErr w:type="spellStart"/>
      <w:r w:rsidRPr="00C7007C">
        <w:rPr>
          <w:sz w:val="24"/>
          <w:szCs w:val="24"/>
          <w:lang w:val="nl-NL"/>
        </w:rPr>
        <w:t>Geijsel</w:t>
      </w:r>
      <w:proofErr w:type="spellEnd"/>
      <w:r w:rsidRPr="00C7007C">
        <w:rPr>
          <w:sz w:val="24"/>
          <w:szCs w:val="24"/>
          <w:lang w:val="nl-NL"/>
        </w:rPr>
        <w:t>, F. P. (2018).</w:t>
      </w:r>
      <w:r w:rsidRPr="00C7007C">
        <w:rPr>
          <w:rFonts w:ascii="Cambria" w:hAnsi="Cambria" w:cs="Cambria"/>
          <w:sz w:val="24"/>
          <w:szCs w:val="24"/>
          <w:lang w:val="nl-NL"/>
        </w:rPr>
        <w:t> </w:t>
      </w:r>
      <w:hyperlink r:id="rId28" w:history="1">
        <w:r w:rsidRPr="004E7796">
          <w:rPr>
            <w:i/>
            <w:color w:val="0000FF"/>
            <w:sz w:val="24"/>
            <w:szCs w:val="24"/>
            <w:u w:val="single"/>
            <w:lang w:val="nl-NL"/>
          </w:rPr>
          <w:t>Van acties naar interacties. Een overzichtsstudie naar de rol van professionele netwerken bij duurzame onderwijsvernieuwing</w:t>
        </w:r>
      </w:hyperlink>
      <w:r w:rsidRPr="004E7796">
        <w:rPr>
          <w:i/>
          <w:sz w:val="24"/>
          <w:szCs w:val="24"/>
          <w:lang w:val="nl-NL"/>
        </w:rPr>
        <w:t xml:space="preserve">. </w:t>
      </w:r>
      <w:r w:rsidRPr="00C7007C">
        <w:rPr>
          <w:sz w:val="24"/>
          <w:szCs w:val="24"/>
          <w:lang w:val="nl-NL"/>
        </w:rPr>
        <w:t>Amsterdam/Diemen: RICDE, Universiteit van Amsterdam/NSO-CNA Leiderschapsacademie.</w:t>
      </w:r>
    </w:p>
    <w:p w14:paraId="62C98887" w14:textId="77777777" w:rsidR="001709D9" w:rsidRPr="00C7007C" w:rsidRDefault="001709D9" w:rsidP="002C6329">
      <w:pPr>
        <w:jc w:val="both"/>
        <w:rPr>
          <w:rFonts w:cstheme="minorHAnsi"/>
          <w:snapToGrid w:val="0"/>
          <w:sz w:val="24"/>
          <w:szCs w:val="24"/>
          <w:lang w:val="nl-NL"/>
        </w:rPr>
      </w:pPr>
    </w:p>
    <w:p w14:paraId="01933845" w14:textId="0BF1AB8B" w:rsidR="00E53AD0" w:rsidRPr="00C7007C" w:rsidRDefault="00E53AD0" w:rsidP="0071080A">
      <w:pPr>
        <w:spacing w:line="276" w:lineRule="auto"/>
        <w:jc w:val="both"/>
        <w:rPr>
          <w:sz w:val="24"/>
          <w:szCs w:val="24"/>
        </w:rPr>
      </w:pPr>
      <w:r w:rsidRPr="00C7007C">
        <w:rPr>
          <w:sz w:val="24"/>
          <w:szCs w:val="24"/>
        </w:rPr>
        <w:t xml:space="preserve">Tielemans, K., </w:t>
      </w:r>
      <w:proofErr w:type="spellStart"/>
      <w:r w:rsidRPr="00C7007C">
        <w:rPr>
          <w:sz w:val="24"/>
          <w:szCs w:val="24"/>
        </w:rPr>
        <w:t>Vandenbroeck</w:t>
      </w:r>
      <w:proofErr w:type="spellEnd"/>
      <w:r w:rsidRPr="00C7007C">
        <w:rPr>
          <w:sz w:val="24"/>
          <w:szCs w:val="24"/>
        </w:rPr>
        <w:t xml:space="preserve">, M., </w:t>
      </w:r>
      <w:proofErr w:type="spellStart"/>
      <w:r w:rsidRPr="00C7007C">
        <w:rPr>
          <w:sz w:val="24"/>
          <w:szCs w:val="24"/>
        </w:rPr>
        <w:t>Bellens</w:t>
      </w:r>
      <w:proofErr w:type="spellEnd"/>
      <w:r w:rsidRPr="00C7007C">
        <w:rPr>
          <w:sz w:val="24"/>
          <w:szCs w:val="24"/>
        </w:rPr>
        <w:t xml:space="preserve">, K., Van Damme, J., &amp; De </w:t>
      </w:r>
      <w:proofErr w:type="spellStart"/>
      <w:r w:rsidRPr="00C7007C">
        <w:rPr>
          <w:sz w:val="24"/>
          <w:szCs w:val="24"/>
        </w:rPr>
        <w:t>Fraine</w:t>
      </w:r>
      <w:proofErr w:type="spellEnd"/>
      <w:r w:rsidRPr="00C7007C">
        <w:rPr>
          <w:sz w:val="24"/>
          <w:szCs w:val="24"/>
        </w:rPr>
        <w:t xml:space="preserve">, B. (2016). </w:t>
      </w:r>
      <w:r w:rsidRPr="004E7796">
        <w:rPr>
          <w:i/>
          <w:sz w:val="24"/>
          <w:szCs w:val="24"/>
        </w:rPr>
        <w:t>Het Vlaams lager onderwijs in PIRLS 2016.</w:t>
      </w:r>
      <w:r w:rsidRPr="00C7007C">
        <w:rPr>
          <w:sz w:val="24"/>
          <w:szCs w:val="24"/>
        </w:rPr>
        <w:t xml:space="preserve"> Leuven: Centrum voor Onderwijse</w:t>
      </w:r>
      <w:r w:rsidR="007134B2">
        <w:rPr>
          <w:sz w:val="24"/>
          <w:szCs w:val="24"/>
        </w:rPr>
        <w:t>ff</w:t>
      </w:r>
      <w:r w:rsidRPr="00C7007C">
        <w:rPr>
          <w:sz w:val="24"/>
          <w:szCs w:val="24"/>
        </w:rPr>
        <w:t>ectiviteit en -evaluatie KU Leuven.</w:t>
      </w:r>
    </w:p>
    <w:p w14:paraId="13279D75" w14:textId="77777777" w:rsidR="00E53AD0" w:rsidRPr="00C7007C" w:rsidRDefault="00E53AD0" w:rsidP="0071080A">
      <w:pPr>
        <w:spacing w:line="276" w:lineRule="auto"/>
        <w:jc w:val="both"/>
        <w:rPr>
          <w:sz w:val="24"/>
          <w:szCs w:val="24"/>
        </w:rPr>
      </w:pPr>
    </w:p>
    <w:p w14:paraId="72E74541" w14:textId="7ED29B42" w:rsidR="0030043B" w:rsidRPr="00C7007C" w:rsidRDefault="00A87DB6" w:rsidP="0071080A">
      <w:pPr>
        <w:jc w:val="both"/>
        <w:rPr>
          <w:rFonts w:cstheme="minorHAnsi"/>
          <w:sz w:val="24"/>
          <w:szCs w:val="24"/>
        </w:rPr>
      </w:pPr>
      <w:r w:rsidRPr="00C7007C">
        <w:rPr>
          <w:sz w:val="24"/>
          <w:szCs w:val="24"/>
        </w:rPr>
        <w:t xml:space="preserve">Van </w:t>
      </w:r>
      <w:proofErr w:type="spellStart"/>
      <w:r w:rsidRPr="00C7007C">
        <w:rPr>
          <w:sz w:val="24"/>
          <w:szCs w:val="24"/>
        </w:rPr>
        <w:t>Droogenbroeck</w:t>
      </w:r>
      <w:proofErr w:type="spellEnd"/>
      <w:r w:rsidRPr="00C7007C">
        <w:rPr>
          <w:sz w:val="24"/>
          <w:szCs w:val="24"/>
        </w:rPr>
        <w:t xml:space="preserve">, F., </w:t>
      </w:r>
      <w:proofErr w:type="spellStart"/>
      <w:r w:rsidRPr="00C7007C">
        <w:rPr>
          <w:sz w:val="24"/>
          <w:szCs w:val="24"/>
        </w:rPr>
        <w:t>Lemblé</w:t>
      </w:r>
      <w:proofErr w:type="spellEnd"/>
      <w:r w:rsidRPr="00C7007C">
        <w:rPr>
          <w:sz w:val="24"/>
          <w:szCs w:val="24"/>
        </w:rPr>
        <w:t xml:space="preserve">, H., Bongaerts, B., </w:t>
      </w:r>
      <w:proofErr w:type="spellStart"/>
      <w:r w:rsidRPr="00C7007C">
        <w:rPr>
          <w:sz w:val="24"/>
          <w:szCs w:val="24"/>
        </w:rPr>
        <w:t>Spruyt</w:t>
      </w:r>
      <w:proofErr w:type="spellEnd"/>
      <w:r w:rsidRPr="00C7007C">
        <w:rPr>
          <w:sz w:val="24"/>
          <w:szCs w:val="24"/>
        </w:rPr>
        <w:t xml:space="preserve">, B., </w:t>
      </w:r>
      <w:proofErr w:type="spellStart"/>
      <w:r w:rsidRPr="00C7007C">
        <w:rPr>
          <w:sz w:val="24"/>
          <w:szCs w:val="24"/>
        </w:rPr>
        <w:t>Siongers</w:t>
      </w:r>
      <w:proofErr w:type="spellEnd"/>
      <w:r w:rsidRPr="00C7007C">
        <w:rPr>
          <w:sz w:val="24"/>
          <w:szCs w:val="24"/>
        </w:rPr>
        <w:t xml:space="preserve">, J., &amp; </w:t>
      </w:r>
      <w:proofErr w:type="spellStart"/>
      <w:r w:rsidRPr="00C7007C">
        <w:rPr>
          <w:sz w:val="24"/>
          <w:szCs w:val="24"/>
        </w:rPr>
        <w:t>Kavadias</w:t>
      </w:r>
      <w:proofErr w:type="spellEnd"/>
      <w:r w:rsidRPr="00C7007C">
        <w:rPr>
          <w:sz w:val="24"/>
          <w:szCs w:val="24"/>
        </w:rPr>
        <w:t xml:space="preserve">, D. (2019). </w:t>
      </w:r>
      <w:r w:rsidRPr="004E7796">
        <w:rPr>
          <w:i/>
          <w:sz w:val="24"/>
          <w:szCs w:val="24"/>
        </w:rPr>
        <w:t>TALIS 2018 Vlaanderen - Volume I</w:t>
      </w:r>
      <w:r w:rsidRPr="00C7007C">
        <w:rPr>
          <w:sz w:val="24"/>
          <w:szCs w:val="24"/>
        </w:rPr>
        <w:t>. Brussel: Vrije Universiteit Brussel.</w:t>
      </w:r>
    </w:p>
    <w:p w14:paraId="2676AE18" w14:textId="77777777" w:rsidR="00A87DB6" w:rsidRPr="00C7007C" w:rsidRDefault="00A87DB6" w:rsidP="00C7007C">
      <w:pPr>
        <w:jc w:val="both"/>
        <w:rPr>
          <w:rFonts w:cstheme="minorHAnsi"/>
          <w:sz w:val="24"/>
          <w:szCs w:val="24"/>
        </w:rPr>
      </w:pPr>
    </w:p>
    <w:p w14:paraId="2D58D436" w14:textId="723B744F" w:rsidR="0030043B" w:rsidRPr="00C7007C" w:rsidRDefault="00F77F70" w:rsidP="00C7007C">
      <w:pPr>
        <w:jc w:val="both"/>
        <w:rPr>
          <w:rFonts w:cstheme="minorHAnsi"/>
          <w:sz w:val="24"/>
          <w:szCs w:val="24"/>
        </w:rPr>
      </w:pPr>
      <w:r>
        <w:rPr>
          <w:rFonts w:cstheme="minorHAnsi"/>
          <w:sz w:val="24"/>
          <w:szCs w:val="24"/>
        </w:rPr>
        <w:t>v</w:t>
      </w:r>
      <w:r w:rsidR="0030043B" w:rsidRPr="00C7007C">
        <w:rPr>
          <w:rFonts w:cstheme="minorHAnsi"/>
          <w:sz w:val="24"/>
          <w:szCs w:val="24"/>
        </w:rPr>
        <w:t xml:space="preserve">an Veen, K., Zwart, R., </w:t>
      </w:r>
      <w:proofErr w:type="spellStart"/>
      <w:r w:rsidR="0030043B" w:rsidRPr="00C7007C">
        <w:rPr>
          <w:rFonts w:cstheme="minorHAnsi"/>
          <w:sz w:val="24"/>
          <w:szCs w:val="24"/>
        </w:rPr>
        <w:t>Meirink</w:t>
      </w:r>
      <w:proofErr w:type="spellEnd"/>
      <w:r w:rsidR="0030043B" w:rsidRPr="00C7007C">
        <w:rPr>
          <w:rFonts w:cstheme="minorHAnsi"/>
          <w:sz w:val="24"/>
          <w:szCs w:val="24"/>
        </w:rPr>
        <w:t xml:space="preserve">, J., &amp; Verloop, N. (2010). </w:t>
      </w:r>
      <w:r w:rsidR="0030043B" w:rsidRPr="00C7007C">
        <w:rPr>
          <w:rFonts w:cstheme="minorHAnsi"/>
          <w:i/>
          <w:sz w:val="24"/>
          <w:szCs w:val="24"/>
        </w:rPr>
        <w:t xml:space="preserve">Professionele ontwikkeling van leerkrachten. Een reviewstudie naar effectieve kenmerken van professionaliseringsinterventies van leerkrachten. </w:t>
      </w:r>
      <w:r w:rsidR="0030043B" w:rsidRPr="00C7007C">
        <w:rPr>
          <w:rFonts w:cstheme="minorHAnsi"/>
          <w:sz w:val="24"/>
          <w:szCs w:val="24"/>
        </w:rPr>
        <w:t>Leiden: ICLON / Expertisecentrum Leren van Docenten.</w:t>
      </w:r>
    </w:p>
    <w:p w14:paraId="06BBD4B1" w14:textId="4B0CBC17" w:rsidR="00A87DB6" w:rsidRPr="00C7007C" w:rsidRDefault="00A87DB6" w:rsidP="0071080A">
      <w:pPr>
        <w:adjustRightInd w:val="0"/>
        <w:jc w:val="both"/>
        <w:rPr>
          <w:sz w:val="24"/>
          <w:szCs w:val="24"/>
        </w:rPr>
      </w:pPr>
    </w:p>
    <w:p w14:paraId="4298A156" w14:textId="42D38252" w:rsidR="00A87DB6" w:rsidRPr="00C7007C" w:rsidRDefault="00A87DB6" w:rsidP="00C7007C">
      <w:pPr>
        <w:adjustRightInd w:val="0"/>
        <w:jc w:val="both"/>
        <w:rPr>
          <w:sz w:val="24"/>
          <w:szCs w:val="24"/>
        </w:rPr>
      </w:pPr>
      <w:r w:rsidRPr="00C7007C">
        <w:rPr>
          <w:sz w:val="24"/>
          <w:szCs w:val="24"/>
        </w:rPr>
        <w:lastRenderedPageBreak/>
        <w:t xml:space="preserve">Verbiest, E. (2009). </w:t>
      </w:r>
      <w:r w:rsidRPr="00C7007C">
        <w:rPr>
          <w:i/>
          <w:iCs/>
          <w:sz w:val="24"/>
          <w:szCs w:val="24"/>
        </w:rPr>
        <w:t xml:space="preserve">Leren leiden. Notities over de professionalisering van schoolleiders in tijden van nieuwe professionaliteit. </w:t>
      </w:r>
      <w:proofErr w:type="spellStart"/>
      <w:r w:rsidRPr="00C7007C">
        <w:rPr>
          <w:sz w:val="24"/>
          <w:szCs w:val="24"/>
        </w:rPr>
        <w:t>Afscheidsles</w:t>
      </w:r>
      <w:proofErr w:type="spellEnd"/>
      <w:r w:rsidRPr="00C7007C">
        <w:rPr>
          <w:i/>
          <w:iCs/>
          <w:sz w:val="24"/>
          <w:szCs w:val="24"/>
        </w:rPr>
        <w:t xml:space="preserve">. </w:t>
      </w:r>
      <w:r w:rsidRPr="00C7007C">
        <w:rPr>
          <w:sz w:val="24"/>
          <w:szCs w:val="24"/>
        </w:rPr>
        <w:t xml:space="preserve">Eindhoven: </w:t>
      </w:r>
      <w:proofErr w:type="spellStart"/>
      <w:r w:rsidRPr="00C7007C">
        <w:rPr>
          <w:sz w:val="24"/>
          <w:szCs w:val="24"/>
        </w:rPr>
        <w:t>Fontys</w:t>
      </w:r>
      <w:proofErr w:type="spellEnd"/>
      <w:r w:rsidRPr="00C7007C">
        <w:rPr>
          <w:sz w:val="24"/>
          <w:szCs w:val="24"/>
        </w:rPr>
        <w:t xml:space="preserve"> Hogescholen.</w:t>
      </w:r>
    </w:p>
    <w:p w14:paraId="387C862C" w14:textId="77777777" w:rsidR="0030043B" w:rsidRPr="00C7007C" w:rsidRDefault="0030043B" w:rsidP="00C7007C">
      <w:pPr>
        <w:adjustRightInd w:val="0"/>
        <w:jc w:val="both"/>
        <w:rPr>
          <w:rFonts w:cstheme="minorHAnsi"/>
          <w:color w:val="000000"/>
          <w:sz w:val="24"/>
          <w:szCs w:val="24"/>
        </w:rPr>
      </w:pPr>
    </w:p>
    <w:p w14:paraId="57E5982F" w14:textId="6DE9ECBD" w:rsidR="00C7007C" w:rsidRPr="00CE0AC0" w:rsidRDefault="00C7007C" w:rsidP="00C7007C">
      <w:pPr>
        <w:adjustRightInd w:val="0"/>
        <w:rPr>
          <w:sz w:val="24"/>
          <w:szCs w:val="24"/>
        </w:rPr>
      </w:pPr>
      <w:r w:rsidRPr="00CE0AC0">
        <w:rPr>
          <w:sz w:val="24"/>
          <w:szCs w:val="24"/>
        </w:rPr>
        <w:t xml:space="preserve">Verbiest, E. (2012). </w:t>
      </w:r>
      <w:r w:rsidRPr="00CE0AC0">
        <w:rPr>
          <w:i/>
          <w:iCs/>
          <w:sz w:val="24"/>
          <w:szCs w:val="24"/>
        </w:rPr>
        <w:t xml:space="preserve">Professionele leergemeenschappen, een </w:t>
      </w:r>
      <w:proofErr w:type="spellStart"/>
      <w:r w:rsidRPr="00CE0AC0">
        <w:rPr>
          <w:i/>
          <w:iCs/>
          <w:sz w:val="24"/>
          <w:szCs w:val="24"/>
        </w:rPr>
        <w:t>inleiding</w:t>
      </w:r>
      <w:r w:rsidRPr="00CE0AC0">
        <w:rPr>
          <w:sz w:val="24"/>
          <w:szCs w:val="24"/>
        </w:rPr>
        <w:t>.Antwerpen</w:t>
      </w:r>
      <w:proofErr w:type="spellEnd"/>
      <w:r w:rsidRPr="00CE0AC0">
        <w:rPr>
          <w:sz w:val="24"/>
          <w:szCs w:val="24"/>
        </w:rPr>
        <w:t>/</w:t>
      </w:r>
      <w:proofErr w:type="spellStart"/>
      <w:r w:rsidRPr="00CE0AC0">
        <w:rPr>
          <w:sz w:val="24"/>
          <w:szCs w:val="24"/>
        </w:rPr>
        <w:t>Apeldoon</w:t>
      </w:r>
      <w:proofErr w:type="spellEnd"/>
      <w:r w:rsidRPr="00CE0AC0">
        <w:rPr>
          <w:sz w:val="24"/>
          <w:szCs w:val="24"/>
        </w:rPr>
        <w:t>: Garant.</w:t>
      </w:r>
    </w:p>
    <w:p w14:paraId="520D7199" w14:textId="77777777" w:rsidR="00B84FDB" w:rsidRDefault="00B84FDB" w:rsidP="007134B2">
      <w:pPr>
        <w:pStyle w:val="Kop2"/>
        <w:jc w:val="both"/>
        <w:rPr>
          <w:rFonts w:ascii="FlandersArtSans-Regular" w:hAnsi="FlandersArtSans-Regular"/>
          <w:sz w:val="40"/>
          <w:szCs w:val="40"/>
          <w:u w:val="single"/>
        </w:rPr>
        <w:sectPr w:rsidR="00B84FDB" w:rsidSect="00687EE8">
          <w:pgSz w:w="11910" w:h="16840"/>
          <w:pgMar w:top="1134" w:right="1417" w:bottom="1417" w:left="1417" w:header="0" w:footer="0" w:gutter="0"/>
          <w:cols w:space="708"/>
          <w:docGrid w:linePitch="299"/>
        </w:sectPr>
      </w:pPr>
    </w:p>
    <w:p w14:paraId="70936268" w14:textId="5A4988AE" w:rsidR="00AE59E3" w:rsidRPr="00133D36" w:rsidRDefault="00AE59E3" w:rsidP="007134B2">
      <w:pPr>
        <w:pStyle w:val="Kop2"/>
        <w:jc w:val="both"/>
        <w:rPr>
          <w:rFonts w:ascii="FlandersArtSans-Regular" w:eastAsia="Times New Roman" w:hAnsi="FlandersArtSans-Regular" w:cs="Times New Roman"/>
          <w:b w:val="0"/>
          <w:bCs w:val="0"/>
          <w:i w:val="0"/>
          <w:color w:val="5F497A" w:themeColor="accent4" w:themeShade="BF"/>
          <w:sz w:val="32"/>
          <w:szCs w:val="32"/>
          <w:u w:val="single"/>
          <w:lang w:val="nl-NL" w:eastAsia="en-US" w:bidi="ar-SA"/>
        </w:rPr>
      </w:pPr>
      <w:r w:rsidRPr="00133D36">
        <w:rPr>
          <w:rFonts w:ascii="FlandersArtSans-Regular" w:hAnsi="FlandersArtSans-Regular"/>
          <w:sz w:val="40"/>
          <w:szCs w:val="40"/>
          <w:u w:val="single"/>
        </w:rPr>
        <w:lastRenderedPageBreak/>
        <w:t>BIJLAGE 1</w:t>
      </w:r>
      <w:r w:rsidR="00133D36" w:rsidRPr="00133D36">
        <w:rPr>
          <w:rFonts w:ascii="FlandersArtSans-Regular" w:hAnsi="FlandersArtSans-Regular"/>
          <w:color w:val="5F497A" w:themeColor="accent4" w:themeShade="BF"/>
          <w:sz w:val="32"/>
          <w:szCs w:val="32"/>
          <w:u w:val="single"/>
        </w:rPr>
        <w:t xml:space="preserve">: </w:t>
      </w:r>
      <w:bookmarkStart w:id="3" w:name="_Hlk14159805"/>
      <w:r w:rsidRPr="00133D36">
        <w:rPr>
          <w:rFonts w:ascii="FlandersArtSans-Regular" w:eastAsia="Times New Roman" w:hAnsi="FlandersArtSans-Regular" w:cs="Times New Roman"/>
          <w:b w:val="0"/>
          <w:bCs w:val="0"/>
          <w:i w:val="0"/>
          <w:color w:val="5F497A" w:themeColor="accent4" w:themeShade="BF"/>
          <w:sz w:val="32"/>
          <w:szCs w:val="32"/>
          <w:u w:val="single"/>
          <w:lang w:val="nl-NL" w:eastAsia="en-US" w:bidi="ar-SA"/>
        </w:rPr>
        <w:t>Aanbevelingen van de Taalraad Begrijpend Lezen, december 2018</w:t>
      </w:r>
    </w:p>
    <w:bookmarkEnd w:id="3"/>
    <w:p w14:paraId="613312AF" w14:textId="77777777" w:rsidR="00AE59E3" w:rsidRPr="007134B2" w:rsidRDefault="00AE59E3" w:rsidP="007134B2">
      <w:pPr>
        <w:pStyle w:val="Kop2"/>
        <w:jc w:val="both"/>
        <w:rPr>
          <w:rFonts w:ascii="FlandersArtSans-Regular" w:eastAsia="Times New Roman" w:hAnsi="FlandersArtSans-Regular" w:cs="Times New Roman"/>
          <w:b w:val="0"/>
          <w:bCs w:val="0"/>
          <w:i w:val="0"/>
          <w:color w:val="2E74B5"/>
          <w:sz w:val="26"/>
          <w:szCs w:val="26"/>
          <w:lang w:val="nl-NL" w:eastAsia="en-US" w:bidi="ar-SA"/>
        </w:rPr>
      </w:pPr>
    </w:p>
    <w:p w14:paraId="7F60BAC8"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1: geef leraren en schoolleiders de mogelijkheid om zich te professionaliseren.</w:t>
      </w:r>
    </w:p>
    <w:p w14:paraId="3CEA8A7C"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 xml:space="preserve">Om het niveau van leerlingen voor begrijpend lezen en hun leesmotivatie te verhogen, zouden leraren en schoolleiders de mogelijkheid moeten krijgen om zich te professionaliseren in het gebruik van effectieve kenmerken van leesdidactiek in hun lessen. Om het gebruik van deze didactiek met succes in het onderwijs te verankeren, is draagvlak van het hele schoolteam nodig. De schoolleider heeft in de uitvoering van het schoolbeleid een essentiële rol. Om die reden is het van belang dat leraren, de taalcoördinator en schoolleiders samen aan de professionalisering deelnemen. </w:t>
      </w:r>
    </w:p>
    <w:p w14:paraId="0CCF8C65"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2: implementeer het gebruik van effectieve leesdidactiek in de lerarenopleiding.</w:t>
      </w:r>
    </w:p>
    <w:p w14:paraId="1149ADE6"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 xml:space="preserve">Om het niveau van begrijpend lezen in het Nederlandse en Vlaamse basisonderwijs </w:t>
      </w:r>
      <w:r w:rsidRPr="007134B2">
        <w:rPr>
          <w:rFonts w:eastAsia="Calibri" w:cs="Times New Roman"/>
          <w:i/>
          <w:lang w:val="nl-NL" w:eastAsia="en-US" w:bidi="ar-SA"/>
        </w:rPr>
        <w:t>structureel</w:t>
      </w:r>
      <w:r w:rsidRPr="007134B2">
        <w:rPr>
          <w:rFonts w:eastAsia="Calibri" w:cs="Times New Roman"/>
          <w:lang w:val="nl-NL" w:eastAsia="en-US" w:bidi="ar-SA"/>
        </w:rPr>
        <w:t xml:space="preserve"> te verhogen, is naast een investering in de professionalisering van zittende leraren, ook een investering in aankomende leraren noodzakelijk. Dit betekent dat lerarenopleidingen ertoe aangezet moeten worden hun onderwijs in de didactiek van het (begrijpend) leesonderwijs te actualiseren en hun studenten te motiveren tot het opbouwen van een goede basiskennis van jeugdliteratuur. </w:t>
      </w:r>
    </w:p>
    <w:p w14:paraId="52A114AA"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3: versterk de samenwerking tussen onderwijs en cultuur ten behoeve van het onderwijs in begrijpend lezen en leesmotivatie.</w:t>
      </w:r>
    </w:p>
    <w:p w14:paraId="08A29BDF"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De kennis en ervaring die in het</w:t>
      </w:r>
      <w:r w:rsidRPr="007134B2">
        <w:rPr>
          <w:rFonts w:eastAsia="Calibri" w:cs="Times New Roman"/>
          <w:i/>
          <w:lang w:val="nl-NL" w:eastAsia="en-US" w:bidi="ar-SA"/>
        </w:rPr>
        <w:t xml:space="preserve"> </w:t>
      </w:r>
      <w:r w:rsidRPr="007134B2">
        <w:rPr>
          <w:rFonts w:eastAsia="Calibri" w:cs="Times New Roman"/>
          <w:lang w:val="nl-NL" w:eastAsia="en-US" w:bidi="ar-SA"/>
        </w:rPr>
        <w:t>Vlaamse en Nederlandse</w:t>
      </w:r>
      <w:r w:rsidRPr="007134B2">
        <w:rPr>
          <w:rFonts w:eastAsia="Calibri" w:cs="Times New Roman"/>
          <w:i/>
          <w:lang w:val="nl-NL" w:eastAsia="en-US" w:bidi="ar-SA"/>
        </w:rPr>
        <w:t xml:space="preserve"> </w:t>
      </w:r>
      <w:r w:rsidRPr="007134B2">
        <w:rPr>
          <w:rFonts w:eastAsia="Calibri" w:cs="Times New Roman"/>
          <w:lang w:val="nl-NL" w:eastAsia="en-US" w:bidi="ar-SA"/>
        </w:rPr>
        <w:t>cultuurveld (bibliotheken, leesbevorderingsorganisaties…) aanwezig is over het bevorderen van leesmotivatie is onmisbaar bij het laten slagen van de ambitie om het niveau van leerlingen voor begrijpend lezen te verhogen. Het verdient om die reden aanbeveling dat het Nederlandse</w:t>
      </w:r>
      <w:r w:rsidRPr="007134B2">
        <w:rPr>
          <w:rFonts w:eastAsia="Calibri" w:cs="Times New Roman"/>
          <w:i/>
          <w:lang w:val="nl-NL" w:eastAsia="en-US" w:bidi="ar-SA"/>
        </w:rPr>
        <w:t xml:space="preserve"> </w:t>
      </w:r>
      <w:r w:rsidRPr="007134B2">
        <w:rPr>
          <w:rFonts w:eastAsia="Calibri" w:cs="Times New Roman"/>
          <w:lang w:val="nl-NL" w:eastAsia="en-US" w:bidi="ar-SA"/>
        </w:rPr>
        <w:t xml:space="preserve">en Vlaamse onderwijs- en cultuurveld hun krachten bundelen om tot een krachtige en samenhangende impuls te komen om scholen te ondersteunen bij het verhogen van het niveau van begrijpend lezen en het bevorderen van leesmotivatie. </w:t>
      </w:r>
    </w:p>
    <w:p w14:paraId="614272E1"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4: stimuleer onderzoek en instrumentontwikkeling ten behoeve van het onderwijs in begrijpend lezen.</w:t>
      </w:r>
    </w:p>
    <w:p w14:paraId="4D3E1CC5"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 xml:space="preserve">De implementatie van het gebruik van effectieve kenmerken van leesdidactiek in scholen en lerarenopleidingen dient vergezeld te gaan van onderzoek. Er is weliswaar veel onderzoek beschikbaar over welke kenmerken van leesdidactiek effectief zijn, over de succesvolle implementatie ervan op scholen is daarentegen minder bekend. De Taalraad adviseert om onderwijsonderzoekers nauw te betrekken bij het professionaliseringstraject op de scholen, en om nader onderzoek te stimuleren via onderzoeksprogramma’s en </w:t>
      </w:r>
      <w:proofErr w:type="spellStart"/>
      <w:r w:rsidRPr="007134B2">
        <w:rPr>
          <w:rFonts w:eastAsia="Calibri" w:cs="Times New Roman"/>
          <w:lang w:val="nl-NL" w:eastAsia="en-US" w:bidi="ar-SA"/>
        </w:rPr>
        <w:t>onderzoeksraden</w:t>
      </w:r>
      <w:proofErr w:type="spellEnd"/>
      <w:r w:rsidRPr="007134B2">
        <w:rPr>
          <w:rFonts w:eastAsia="Calibri" w:cs="Times New Roman"/>
          <w:lang w:val="nl-NL" w:eastAsia="en-US" w:bidi="ar-SA"/>
        </w:rPr>
        <w:t>. Daarnaast is er nood aan instrumentaria voor het systematisch opvolgen van de ontwikkeling van leerlingen voor begrijpend lezen en leesmotivatie, die leraren handelingsperspectief bieden bij het geven van formatieve feedback en het tegemoet komen aan de ondersteuningsbehoefte van leerlingen. De Taalraad adviseert om de ontwikkeling van dergelijke instrumenten te stimuleren, en om scholen nauw bij het ontwikkelproces te betrekken.</w:t>
      </w:r>
    </w:p>
    <w:p w14:paraId="62E29525"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5: betrek materiaalontwikkelaars en methodemakers.</w:t>
      </w:r>
    </w:p>
    <w:p w14:paraId="298095A4"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 xml:space="preserve">Veel Nederlandse en Vlaamse scholen volgen schoolmethodes bij hun onderwijs in begrijpend lezen. Om het niveau van leerlingen voor begrijpend lezen te verhogen is het van belang dat de inzichten over kwalitatief onderwijs in begrijpend lezen, zoals het gebruik van effectieve </w:t>
      </w:r>
      <w:r w:rsidRPr="007134B2">
        <w:rPr>
          <w:rFonts w:eastAsia="Calibri" w:cs="Times New Roman"/>
          <w:lang w:val="nl-NL" w:eastAsia="en-US" w:bidi="ar-SA"/>
        </w:rPr>
        <w:lastRenderedPageBreak/>
        <w:t>leesdidactiek, aandacht voor het bevorderen van leesmotivatie, en het gebruik van rijke teksten, een ingang weten te vinden in de schoolmethodes voor taal en de overige vakken. Materiaalontwikkelaars en methodemakers zouden daarom gestimuleerd moeten worden om zich in hun methodes te richten op het gebruik van effectieve leesdidactiek, aandacht voor het bevorderen van leesmotivatie en het gebruik van rijke teksten.</w:t>
      </w:r>
    </w:p>
    <w:p w14:paraId="44F98F51"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6 zorg voor aansluiting in de onderwijsketen.</w:t>
      </w:r>
    </w:p>
    <w:p w14:paraId="34FBEEFE"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 xml:space="preserve">De opdracht van de Taalraad beperkt zich tot begrijpend lezen en leesmotivatie in het basisonderwijs. De Taalraad hecht echter groot belang aan een goede aansluiting van het onderwijs in begrijpend lezen tussen basisonderwijs en voortgezet/secundair onderwijs in een doorlopende leerlijn. De Taalraad stelt voor hier nader uitwerking aan te geven, en in gesprek te gaan met vertegenwoordigers van het voortgezet/secundair onderwijs.  </w:t>
      </w:r>
    </w:p>
    <w:p w14:paraId="400C5493" w14:textId="77777777" w:rsidR="00AE59E3" w:rsidRPr="007134B2" w:rsidRDefault="00AE59E3" w:rsidP="0071080A">
      <w:pPr>
        <w:keepNext/>
        <w:keepLines/>
        <w:widowControl/>
        <w:autoSpaceDE/>
        <w:autoSpaceDN/>
        <w:spacing w:before="40" w:line="276" w:lineRule="auto"/>
        <w:jc w:val="both"/>
        <w:outlineLvl w:val="4"/>
        <w:rPr>
          <w:rFonts w:eastAsia="Times New Roman" w:cs="Times New Roman"/>
          <w:color w:val="2E74B5"/>
          <w:sz w:val="20"/>
          <w:szCs w:val="20"/>
          <w:lang w:val="nl-NL" w:eastAsia="en-US" w:bidi="ar-SA"/>
        </w:rPr>
      </w:pPr>
      <w:r w:rsidRPr="007134B2">
        <w:rPr>
          <w:rFonts w:eastAsia="Times New Roman" w:cs="Times New Roman"/>
          <w:color w:val="2E74B5"/>
          <w:sz w:val="20"/>
          <w:szCs w:val="20"/>
          <w:lang w:val="nl-NL" w:eastAsia="en-US" w:bidi="ar-SA"/>
        </w:rPr>
        <w:t>Aanbeveling 7: zorg voor samenhang en overzicht in de acties die uitgevoerd worden in het kader van begrijpend lezen en leesmotivatie</w:t>
      </w:r>
    </w:p>
    <w:p w14:paraId="34155E20" w14:textId="77777777" w:rsidR="00AE59E3" w:rsidRPr="007134B2" w:rsidRDefault="00AE59E3" w:rsidP="0071080A">
      <w:pPr>
        <w:widowControl/>
        <w:autoSpaceDE/>
        <w:autoSpaceDN/>
        <w:spacing w:after="160" w:line="276" w:lineRule="auto"/>
        <w:jc w:val="both"/>
        <w:rPr>
          <w:rFonts w:eastAsia="Calibri" w:cs="Times New Roman"/>
          <w:lang w:val="nl-NL" w:eastAsia="en-US" w:bidi="ar-SA"/>
        </w:rPr>
      </w:pPr>
      <w:r w:rsidRPr="007134B2">
        <w:rPr>
          <w:rFonts w:eastAsia="Calibri" w:cs="Times New Roman"/>
          <w:lang w:val="nl-NL" w:eastAsia="en-US" w:bidi="ar-SA"/>
        </w:rPr>
        <w:t xml:space="preserve">De Taalraad wil tot slot aanbevelen dat de verschillende acties ten behoeve van het onderwijs in begrijpend lezen en leesmotivatie in samenhang worden uitgevoerd, en zou willen adviseren om daarvoor een coördinerend orgaan te benoemen, dat tevens overzicht houdt op, en afstemming zoekt met reeds lopende Nederlandse en Vlaamse initiatieven die van belang zijn bij het verbeteren van het onderwijs in begrijpend lezen en het bevorderen van leesmotivatie in Nederland en Vlaanderen. </w:t>
      </w:r>
    </w:p>
    <w:p w14:paraId="32C8B97B" w14:textId="77777777" w:rsidR="00AE59E3" w:rsidRPr="007134B2" w:rsidRDefault="00AE59E3" w:rsidP="0071080A">
      <w:pPr>
        <w:pStyle w:val="Plattetekst"/>
        <w:spacing w:line="276" w:lineRule="auto"/>
        <w:jc w:val="both"/>
        <w:rPr>
          <w:sz w:val="17"/>
        </w:rPr>
      </w:pPr>
    </w:p>
    <w:p w14:paraId="598084F0" w14:textId="77777777" w:rsidR="00AE59E3" w:rsidRPr="007134B2" w:rsidRDefault="00AE59E3" w:rsidP="0071080A">
      <w:pPr>
        <w:pStyle w:val="Plattetekst"/>
        <w:spacing w:line="276" w:lineRule="auto"/>
        <w:jc w:val="both"/>
        <w:rPr>
          <w:sz w:val="17"/>
        </w:rPr>
      </w:pPr>
    </w:p>
    <w:p w14:paraId="3278E28D" w14:textId="77777777" w:rsidR="00AE59E3" w:rsidRPr="007134B2" w:rsidRDefault="00AE59E3" w:rsidP="0071080A">
      <w:pPr>
        <w:pStyle w:val="Plattetekst"/>
        <w:spacing w:line="276" w:lineRule="auto"/>
        <w:jc w:val="both"/>
        <w:rPr>
          <w:sz w:val="17"/>
        </w:rPr>
      </w:pPr>
    </w:p>
    <w:p w14:paraId="6297FC42" w14:textId="77777777" w:rsidR="00AE59E3" w:rsidRPr="007134B2" w:rsidRDefault="00AE59E3" w:rsidP="0071080A">
      <w:pPr>
        <w:pStyle w:val="Plattetekst"/>
        <w:spacing w:line="276" w:lineRule="auto"/>
        <w:jc w:val="both"/>
        <w:rPr>
          <w:sz w:val="17"/>
        </w:rPr>
      </w:pPr>
    </w:p>
    <w:p w14:paraId="7BB5634A" w14:textId="2C709785" w:rsidR="00AE59E3" w:rsidRPr="007134B2" w:rsidRDefault="00F212FD" w:rsidP="0071080A">
      <w:pPr>
        <w:pStyle w:val="Plattetekst"/>
        <w:spacing w:line="276" w:lineRule="auto"/>
        <w:jc w:val="both"/>
        <w:rPr>
          <w:sz w:val="17"/>
          <w:lang w:val="nl-NL"/>
        </w:rPr>
      </w:pPr>
      <w:r w:rsidRPr="0071080A">
        <w:rPr>
          <w:noProof/>
          <w:lang w:bidi="ar-SA"/>
        </w:rPr>
        <mc:AlternateContent>
          <mc:Choice Requires="wps">
            <w:drawing>
              <wp:anchor distT="0" distB="0" distL="114300" distR="114300" simplePos="0" relativeHeight="251658243" behindDoc="0" locked="0" layoutInCell="1" allowOverlap="1" wp14:anchorId="76719404" wp14:editId="59052AA8">
                <wp:simplePos x="0" y="0"/>
                <wp:positionH relativeFrom="column">
                  <wp:posOffset>-899160</wp:posOffset>
                </wp:positionH>
                <wp:positionV relativeFrom="paragraph">
                  <wp:posOffset>2132965</wp:posOffset>
                </wp:positionV>
                <wp:extent cx="7522210" cy="3450590"/>
                <wp:effectExtent l="0" t="0" r="254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210" cy="3450590"/>
                        </a:xfrm>
                        <a:custGeom>
                          <a:avLst/>
                          <a:gdLst>
                            <a:gd name="T0" fmla="+- 0 11906 61"/>
                            <a:gd name="T1" fmla="*/ T0 w 11846"/>
                            <a:gd name="T2" fmla="+- 0 11405 11405"/>
                            <a:gd name="T3" fmla="*/ 11405 h 5434"/>
                            <a:gd name="T4" fmla="+- 0 61 61"/>
                            <a:gd name="T5" fmla="*/ T4 w 11846"/>
                            <a:gd name="T6" fmla="+- 0 11445 11405"/>
                            <a:gd name="T7" fmla="*/ 11445 h 5434"/>
                            <a:gd name="T8" fmla="+- 0 61 61"/>
                            <a:gd name="T9" fmla="*/ T8 w 11846"/>
                            <a:gd name="T10" fmla="+- 0 16838 11405"/>
                            <a:gd name="T11" fmla="*/ 16838 h 5434"/>
                            <a:gd name="T12" fmla="+- 0 11906 61"/>
                            <a:gd name="T13" fmla="*/ T12 w 11846"/>
                            <a:gd name="T14" fmla="+- 0 16838 11405"/>
                            <a:gd name="T15" fmla="*/ 16838 h 5434"/>
                            <a:gd name="T16" fmla="+- 0 11906 61"/>
                            <a:gd name="T17" fmla="*/ T16 w 11846"/>
                            <a:gd name="T18" fmla="+- 0 11405 11405"/>
                            <a:gd name="T19" fmla="*/ 11405 h 5434"/>
                          </a:gdLst>
                          <a:ahLst/>
                          <a:cxnLst>
                            <a:cxn ang="0">
                              <a:pos x="T1" y="T3"/>
                            </a:cxn>
                            <a:cxn ang="0">
                              <a:pos x="T5" y="T7"/>
                            </a:cxn>
                            <a:cxn ang="0">
                              <a:pos x="T9" y="T11"/>
                            </a:cxn>
                            <a:cxn ang="0">
                              <a:pos x="T13" y="T15"/>
                            </a:cxn>
                            <a:cxn ang="0">
                              <a:pos x="T17" y="T19"/>
                            </a:cxn>
                          </a:cxnLst>
                          <a:rect l="0" t="0" r="r" b="b"/>
                          <a:pathLst>
                            <a:path w="11846" h="5434">
                              <a:moveTo>
                                <a:pt x="11845" y="0"/>
                              </a:moveTo>
                              <a:lnTo>
                                <a:pt x="0" y="40"/>
                              </a:lnTo>
                              <a:lnTo>
                                <a:pt x="0" y="5433"/>
                              </a:lnTo>
                              <a:lnTo>
                                <a:pt x="11845" y="5433"/>
                              </a:lnTo>
                              <a:lnTo>
                                <a:pt x="11845" y="0"/>
                              </a:lnTo>
                              <a:close/>
                            </a:path>
                          </a:pathLst>
                        </a:custGeom>
                        <a:solidFill>
                          <a:srgbClr val="533E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2F59D6" w14:textId="36426006" w:rsidR="00DE2588" w:rsidRDefault="00DE2588" w:rsidP="00F212FD">
                            <w:pPr>
                              <w:jc w:val="center"/>
                            </w:pPr>
                          </w:p>
                          <w:p w14:paraId="2B6A9CB9" w14:textId="340B372E" w:rsidR="00DE2588" w:rsidRDefault="00DE2588" w:rsidP="00F212FD">
                            <w:pPr>
                              <w:jc w:val="center"/>
                            </w:pPr>
                          </w:p>
                          <w:p w14:paraId="2D50AE9D" w14:textId="0B477AC8" w:rsidR="00DE2588" w:rsidRDefault="00DE2588" w:rsidP="00F212FD">
                            <w:pPr>
                              <w:jc w:val="center"/>
                            </w:pPr>
                          </w:p>
                          <w:p w14:paraId="503DF18B" w14:textId="736845BF" w:rsidR="00DE2588" w:rsidRDefault="00DE2588" w:rsidP="00F212FD">
                            <w:pPr>
                              <w:jc w:val="center"/>
                            </w:pPr>
                          </w:p>
                          <w:p w14:paraId="0248B1F1" w14:textId="39DF2046" w:rsidR="00DE2588" w:rsidRDefault="00DE2588" w:rsidP="00F212FD">
                            <w:pPr>
                              <w:jc w:val="center"/>
                            </w:pPr>
                          </w:p>
                          <w:p w14:paraId="3FE60056" w14:textId="75A7CB17" w:rsidR="00DE2588" w:rsidRDefault="00DE2588" w:rsidP="00F212FD">
                            <w:pPr>
                              <w:jc w:val="center"/>
                            </w:pPr>
                          </w:p>
                          <w:p w14:paraId="4127281E" w14:textId="163ADCFE" w:rsidR="00DE2588" w:rsidRDefault="00DE2588" w:rsidP="00F212FD">
                            <w:pPr>
                              <w:jc w:val="center"/>
                            </w:pPr>
                          </w:p>
                          <w:p w14:paraId="6B3CCACC" w14:textId="163CDBBD" w:rsidR="00DE2588" w:rsidRDefault="00DE2588" w:rsidP="00F212FD">
                            <w:pPr>
                              <w:jc w:val="center"/>
                            </w:pPr>
                          </w:p>
                          <w:p w14:paraId="37C69D3B" w14:textId="598AA36B" w:rsidR="00DE2588" w:rsidRDefault="00DE2588" w:rsidP="00F212FD">
                            <w:pPr>
                              <w:jc w:val="center"/>
                            </w:pPr>
                          </w:p>
                          <w:p w14:paraId="36AC288C" w14:textId="672A5F1C" w:rsidR="00DE2588" w:rsidRPr="00F212FD" w:rsidRDefault="00DE2588" w:rsidP="00F212FD">
                            <w:pPr>
                              <w:ind w:left="720"/>
                              <w:rPr>
                                <w:color w:val="FFFFFF" w:themeColor="background1"/>
                              </w:rPr>
                            </w:pPr>
                            <w:r w:rsidRPr="00F212FD">
                              <w:rPr>
                                <w:color w:val="FFFFFF" w:themeColor="background1"/>
                              </w:rPr>
                              <w:t>Departement Onderwijs &amp; Vorming</w:t>
                            </w:r>
                          </w:p>
                          <w:p w14:paraId="5F8F9321" w14:textId="50E24647" w:rsidR="00DE2588" w:rsidRPr="00F212FD" w:rsidRDefault="00DE2588" w:rsidP="00F212FD">
                            <w:pPr>
                              <w:ind w:left="720"/>
                              <w:rPr>
                                <w:color w:val="FFFFFF" w:themeColor="background1"/>
                              </w:rPr>
                            </w:pPr>
                            <w:r w:rsidRPr="00F212FD">
                              <w:rPr>
                                <w:color w:val="FFFFFF" w:themeColor="background1"/>
                              </w:rPr>
                              <w:t>K. Albert II-laan, 15</w:t>
                            </w:r>
                          </w:p>
                          <w:p w14:paraId="13AEFA79" w14:textId="0264EAD8" w:rsidR="00DE2588" w:rsidRPr="00F212FD" w:rsidRDefault="00DE2588" w:rsidP="00F212FD">
                            <w:pPr>
                              <w:ind w:left="720"/>
                              <w:rPr>
                                <w:color w:val="FFFFFF" w:themeColor="background1"/>
                              </w:rPr>
                            </w:pPr>
                            <w:r w:rsidRPr="00F212FD">
                              <w:rPr>
                                <w:color w:val="FFFFFF" w:themeColor="background1"/>
                              </w:rPr>
                              <w:t>1210 Brussel</w:t>
                            </w:r>
                          </w:p>
                        </w:txbxContent>
                      </wps:txbx>
                      <wps:bodyPr rot="0" vert="horz" wrap="square" lIns="91440" tIns="45720" rIns="91440" bIns="45720" anchor="t" anchorCtr="0" upright="1">
                        <a:noAutofit/>
                      </wps:bodyPr>
                    </wps:wsp>
                  </a:graphicData>
                </a:graphic>
              </wp:anchor>
            </w:drawing>
          </mc:Choice>
          <mc:Fallback>
            <w:pict>
              <v:shape w14:anchorId="76719404" id="Freeform 5" o:spid="_x0000_s1029" style="position:absolute;left:0;text-align:left;margin-left:-70.8pt;margin-top:167.95pt;width:592.3pt;height:271.7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1846,54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" adj="-11796480,,5400" path="m11845,l,40,,5433r11845,l11845,xe" fillcolor="#533e5e" stroked="f">
                <v:stroke joinstyle="round"/>
                <v:formulas/>
                <v:path arrowok="t" o:connecttype="custom" o:connectlocs="7521575,7242175;0,7267575;0,10692130;7521575,10692130;7521575,7242175" o:connectangles="0,0,0,0,0" textboxrect="0,0,11846,5434"/>
                <v:textbox>
                  <w:txbxContent>
                    <w:p w14:paraId="062F59D6" w14:textId="36426006" w:rsidR="00DE2588" w:rsidRDefault="00DE2588" w:rsidP="00F212FD">
                      <w:pPr>
                        <w:jc w:val="center"/>
                      </w:pPr>
                    </w:p>
                    <w:p w14:paraId="2B6A9CB9" w14:textId="340B372E" w:rsidR="00DE2588" w:rsidRDefault="00DE2588" w:rsidP="00F212FD">
                      <w:pPr>
                        <w:jc w:val="center"/>
                      </w:pPr>
                    </w:p>
                    <w:p w14:paraId="2D50AE9D" w14:textId="0B477AC8" w:rsidR="00DE2588" w:rsidRDefault="00DE2588" w:rsidP="00F212FD">
                      <w:pPr>
                        <w:jc w:val="center"/>
                      </w:pPr>
                    </w:p>
                    <w:p w14:paraId="503DF18B" w14:textId="736845BF" w:rsidR="00DE2588" w:rsidRDefault="00DE2588" w:rsidP="00F212FD">
                      <w:pPr>
                        <w:jc w:val="center"/>
                      </w:pPr>
                    </w:p>
                    <w:p w14:paraId="0248B1F1" w14:textId="39DF2046" w:rsidR="00DE2588" w:rsidRDefault="00DE2588" w:rsidP="00F212FD">
                      <w:pPr>
                        <w:jc w:val="center"/>
                      </w:pPr>
                    </w:p>
                    <w:p w14:paraId="3FE60056" w14:textId="75A7CB17" w:rsidR="00DE2588" w:rsidRDefault="00DE2588" w:rsidP="00F212FD">
                      <w:pPr>
                        <w:jc w:val="center"/>
                      </w:pPr>
                    </w:p>
                    <w:p w14:paraId="4127281E" w14:textId="163ADCFE" w:rsidR="00DE2588" w:rsidRDefault="00DE2588" w:rsidP="00F212FD">
                      <w:pPr>
                        <w:jc w:val="center"/>
                      </w:pPr>
                    </w:p>
                    <w:p w14:paraId="6B3CCACC" w14:textId="163CDBBD" w:rsidR="00DE2588" w:rsidRDefault="00DE2588" w:rsidP="00F212FD">
                      <w:pPr>
                        <w:jc w:val="center"/>
                      </w:pPr>
                    </w:p>
                    <w:p w14:paraId="37C69D3B" w14:textId="598AA36B" w:rsidR="00DE2588" w:rsidRDefault="00DE2588" w:rsidP="00F212FD">
                      <w:pPr>
                        <w:jc w:val="center"/>
                      </w:pPr>
                    </w:p>
                    <w:p w14:paraId="36AC288C" w14:textId="672A5F1C" w:rsidR="00DE2588" w:rsidRPr="00F212FD" w:rsidRDefault="00DE2588" w:rsidP="00F212FD">
                      <w:pPr>
                        <w:ind w:left="720"/>
                        <w:rPr>
                          <w:color w:val="FFFFFF" w:themeColor="background1"/>
                        </w:rPr>
                      </w:pPr>
                      <w:r w:rsidRPr="00F212FD">
                        <w:rPr>
                          <w:color w:val="FFFFFF" w:themeColor="background1"/>
                        </w:rPr>
                        <w:t>Departement Onderwijs &amp; Vorming</w:t>
                      </w:r>
                    </w:p>
                    <w:p w14:paraId="5F8F9321" w14:textId="50E24647" w:rsidR="00DE2588" w:rsidRPr="00F212FD" w:rsidRDefault="00DE2588" w:rsidP="00F212FD">
                      <w:pPr>
                        <w:ind w:left="720"/>
                        <w:rPr>
                          <w:color w:val="FFFFFF" w:themeColor="background1"/>
                        </w:rPr>
                      </w:pPr>
                      <w:r w:rsidRPr="00F212FD">
                        <w:rPr>
                          <w:color w:val="FFFFFF" w:themeColor="background1"/>
                        </w:rPr>
                        <w:t>K. Albert II-laan, 15</w:t>
                      </w:r>
                    </w:p>
                    <w:p w14:paraId="13AEFA79" w14:textId="0264EAD8" w:rsidR="00DE2588" w:rsidRPr="00F212FD" w:rsidRDefault="00DE2588" w:rsidP="00F212FD">
                      <w:pPr>
                        <w:ind w:left="720"/>
                        <w:rPr>
                          <w:color w:val="FFFFFF" w:themeColor="background1"/>
                        </w:rPr>
                      </w:pPr>
                      <w:r w:rsidRPr="00F212FD">
                        <w:rPr>
                          <w:color w:val="FFFFFF" w:themeColor="background1"/>
                        </w:rPr>
                        <w:t>1210 Brussel</w:t>
                      </w:r>
                    </w:p>
                  </w:txbxContent>
                </v:textbox>
              </v:shape>
            </w:pict>
          </mc:Fallback>
        </mc:AlternateContent>
      </w:r>
    </w:p>
    <w:sectPr w:rsidR="00AE59E3" w:rsidRPr="007134B2" w:rsidSect="00687EE8">
      <w:pgSz w:w="11910" w:h="16840"/>
      <w:pgMar w:top="1134" w:right="1417" w:bottom="1417" w:left="1417"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7B49" w14:textId="77777777" w:rsidR="00DE2588" w:rsidRDefault="00DE2588">
      <w:r>
        <w:separator/>
      </w:r>
    </w:p>
  </w:endnote>
  <w:endnote w:type="continuationSeparator" w:id="0">
    <w:p w14:paraId="62E5C5D6" w14:textId="77777777" w:rsidR="00DE2588" w:rsidRDefault="00DE2588">
      <w:r>
        <w:continuationSeparator/>
      </w:r>
    </w:p>
  </w:endnote>
  <w:endnote w:type="continuationNotice" w:id="1">
    <w:p w14:paraId="6A62C3F6" w14:textId="77777777" w:rsidR="00DE2588" w:rsidRDefault="00DE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ourceSansPro-Regular">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7CF4" w14:textId="77777777" w:rsidR="00E21961" w:rsidRDefault="00E219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332014"/>
      <w:docPartObj>
        <w:docPartGallery w:val="Page Numbers (Bottom of Page)"/>
        <w:docPartUnique/>
      </w:docPartObj>
    </w:sdtPr>
    <w:sdtEndPr/>
    <w:sdtContent>
      <w:p w14:paraId="507F42F5" w14:textId="07D1DA1A" w:rsidR="00DE2588" w:rsidRDefault="00DE2588">
        <w:pPr>
          <w:pStyle w:val="Voettekst"/>
          <w:jc w:val="right"/>
        </w:pPr>
        <w:r>
          <w:fldChar w:fldCharType="begin"/>
        </w:r>
        <w:r>
          <w:instrText>PAGE   \* MERGEFORMAT</w:instrText>
        </w:r>
        <w:r>
          <w:fldChar w:fldCharType="separate"/>
        </w:r>
        <w:r w:rsidR="00D20EB8" w:rsidRPr="00D20EB8">
          <w:rPr>
            <w:noProof/>
            <w:lang w:val="nl-NL"/>
          </w:rPr>
          <w:t>3</w:t>
        </w:r>
        <w:r>
          <w:fldChar w:fldCharType="end"/>
        </w:r>
      </w:p>
    </w:sdtContent>
  </w:sdt>
  <w:p w14:paraId="3D38860C" w14:textId="77777777" w:rsidR="00DE2588" w:rsidRDefault="00DE2588">
    <w:pPr>
      <w:pStyle w:val="Platte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A0AE" w14:textId="77777777" w:rsidR="00E21961" w:rsidRDefault="00E2196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650A" w14:textId="77777777" w:rsidR="00DE2588" w:rsidRDefault="00DE2588">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F661" w14:textId="77777777" w:rsidR="00DE2588" w:rsidRDefault="00DE2588">
      <w:r>
        <w:separator/>
      </w:r>
    </w:p>
  </w:footnote>
  <w:footnote w:type="continuationSeparator" w:id="0">
    <w:p w14:paraId="0C033791" w14:textId="77777777" w:rsidR="00DE2588" w:rsidRDefault="00DE2588">
      <w:r>
        <w:continuationSeparator/>
      </w:r>
    </w:p>
  </w:footnote>
  <w:footnote w:type="continuationNotice" w:id="1">
    <w:p w14:paraId="6C5CD411" w14:textId="77777777" w:rsidR="00DE2588" w:rsidRDefault="00DE2588"/>
  </w:footnote>
  <w:footnote w:id="2">
    <w:p w14:paraId="7CEB3368" w14:textId="77777777" w:rsidR="00DE2588" w:rsidRPr="00D166A2" w:rsidRDefault="00DE2588" w:rsidP="0030043B">
      <w:pPr>
        <w:pStyle w:val="Voetnoottekst"/>
      </w:pPr>
      <w:r>
        <w:rPr>
          <w:rStyle w:val="Voetnootmarkering"/>
        </w:rPr>
        <w:footnoteRef/>
      </w:r>
      <w:r>
        <w:t xml:space="preserve"> </w:t>
      </w:r>
      <w:proofErr w:type="spellStart"/>
      <w:r>
        <w:rPr>
          <w:color w:val="333333"/>
        </w:rPr>
        <w:t>Blended</w:t>
      </w:r>
      <w:proofErr w:type="spellEnd"/>
      <w:r>
        <w:rPr>
          <w:color w:val="333333"/>
        </w:rPr>
        <w:t xml:space="preserve"> Learning is de combinatie van face-</w:t>
      </w:r>
      <w:proofErr w:type="spellStart"/>
      <w:r>
        <w:rPr>
          <w:color w:val="333333"/>
        </w:rPr>
        <w:t>to</w:t>
      </w:r>
      <w:proofErr w:type="spellEnd"/>
      <w:r>
        <w:rPr>
          <w:color w:val="333333"/>
        </w:rPr>
        <w:t>-face onderwijs met online leeractiviteiten</w:t>
      </w:r>
    </w:p>
  </w:footnote>
  <w:footnote w:id="3">
    <w:p w14:paraId="382420BB" w14:textId="46BFDFAC" w:rsidR="00DE2588" w:rsidRDefault="00DE2588" w:rsidP="006404F5">
      <w:pPr>
        <w:pStyle w:val="Aanwijzing"/>
        <w:rPr>
          <w:i w:val="0"/>
        </w:rPr>
      </w:pPr>
      <w:bookmarkStart w:id="2" w:name="_Hlk15465238"/>
      <w:r>
        <w:rPr>
          <w:rStyle w:val="Voetnootmarkering"/>
        </w:rPr>
        <w:footnoteRef/>
      </w:r>
      <w:r>
        <w:t xml:space="preserve"> </w:t>
      </w:r>
      <w:r>
        <w:rPr>
          <w:i w:val="0"/>
        </w:rPr>
        <w:t>Valorisatie is h</w:t>
      </w:r>
      <w:r>
        <w:t xml:space="preserve">et proces van </w:t>
      </w:r>
      <w:proofErr w:type="spellStart"/>
      <w:r>
        <w:t>waardecreatie</w:t>
      </w:r>
      <w:proofErr w:type="spellEnd"/>
      <w:r>
        <w:t xml:space="preserve"> uit kennis, door kennis geschikt en/of beschikbaar te maken voor economische en/of maatschappelijke benutting en te vertalen in concurrerende producten, diensten, processen en nieuwe bedrijvigheid. De focus ligt op de realisatie van gebruikswaarde in de vorm van</w:t>
      </w:r>
      <w:r>
        <w:rPr>
          <w:i w:val="0"/>
        </w:rPr>
        <w:t>, materialen, processen en output bij  scholen en onderwijsprofessionals die niet aan het traject deelnemen.</w:t>
      </w:r>
    </w:p>
    <w:bookmarkEnd w:id="2"/>
    <w:p w14:paraId="1EA9D172" w14:textId="432D33AC" w:rsidR="00DE2588" w:rsidRDefault="00DE258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7844" w14:textId="77777777" w:rsidR="00E21961" w:rsidRDefault="00E219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FFC7" w14:textId="77777777" w:rsidR="00E21961" w:rsidRDefault="00E219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C94B" w14:textId="77777777" w:rsidR="00E21961" w:rsidRDefault="00E219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B55"/>
    <w:multiLevelType w:val="hybridMultilevel"/>
    <w:tmpl w:val="7C64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9A66F3"/>
    <w:multiLevelType w:val="hybridMultilevel"/>
    <w:tmpl w:val="2BE2C13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5997C04"/>
    <w:multiLevelType w:val="hybridMultilevel"/>
    <w:tmpl w:val="CF90547A"/>
    <w:lvl w:ilvl="0" w:tplc="473C2ADC">
      <w:numFmt w:val="bullet"/>
      <w:lvlText w:val="-"/>
      <w:lvlJc w:val="left"/>
      <w:pPr>
        <w:ind w:left="2016" w:hanging="360"/>
      </w:pPr>
      <w:rPr>
        <w:rFonts w:ascii="FlandersArtSans-Regular" w:eastAsia="FlandersArtSans-Regular" w:hAnsi="FlandersArtSans-Regular" w:cs="FlandersArtSans-Regular" w:hint="default"/>
        <w:spacing w:val="-5"/>
        <w:w w:val="98"/>
        <w:sz w:val="24"/>
        <w:szCs w:val="24"/>
        <w:lang w:val="nl-BE" w:eastAsia="nl-BE" w:bidi="nl-BE"/>
      </w:rPr>
    </w:lvl>
    <w:lvl w:ilvl="1" w:tplc="A45A9446">
      <w:numFmt w:val="bullet"/>
      <w:lvlText w:val="•"/>
      <w:lvlJc w:val="left"/>
      <w:pPr>
        <w:ind w:left="2866" w:hanging="360"/>
      </w:pPr>
      <w:rPr>
        <w:rFonts w:hint="default"/>
        <w:lang w:val="nl-BE" w:eastAsia="nl-BE" w:bidi="nl-BE"/>
      </w:rPr>
    </w:lvl>
    <w:lvl w:ilvl="2" w:tplc="ECC4D9DA">
      <w:numFmt w:val="bullet"/>
      <w:lvlText w:val="•"/>
      <w:lvlJc w:val="left"/>
      <w:pPr>
        <w:ind w:left="3713" w:hanging="360"/>
      </w:pPr>
      <w:rPr>
        <w:rFonts w:hint="default"/>
        <w:lang w:val="nl-BE" w:eastAsia="nl-BE" w:bidi="nl-BE"/>
      </w:rPr>
    </w:lvl>
    <w:lvl w:ilvl="3" w:tplc="20327D4A">
      <w:numFmt w:val="bullet"/>
      <w:lvlText w:val="•"/>
      <w:lvlJc w:val="left"/>
      <w:pPr>
        <w:ind w:left="4559" w:hanging="360"/>
      </w:pPr>
      <w:rPr>
        <w:rFonts w:hint="default"/>
        <w:lang w:val="nl-BE" w:eastAsia="nl-BE" w:bidi="nl-BE"/>
      </w:rPr>
    </w:lvl>
    <w:lvl w:ilvl="4" w:tplc="E1FE8398">
      <w:numFmt w:val="bullet"/>
      <w:lvlText w:val="•"/>
      <w:lvlJc w:val="left"/>
      <w:pPr>
        <w:ind w:left="5406" w:hanging="360"/>
      </w:pPr>
      <w:rPr>
        <w:rFonts w:hint="default"/>
        <w:lang w:val="nl-BE" w:eastAsia="nl-BE" w:bidi="nl-BE"/>
      </w:rPr>
    </w:lvl>
    <w:lvl w:ilvl="5" w:tplc="E68AF6D2">
      <w:numFmt w:val="bullet"/>
      <w:lvlText w:val="•"/>
      <w:lvlJc w:val="left"/>
      <w:pPr>
        <w:ind w:left="6253" w:hanging="360"/>
      </w:pPr>
      <w:rPr>
        <w:rFonts w:hint="default"/>
        <w:lang w:val="nl-BE" w:eastAsia="nl-BE" w:bidi="nl-BE"/>
      </w:rPr>
    </w:lvl>
    <w:lvl w:ilvl="6" w:tplc="9310438A">
      <w:numFmt w:val="bullet"/>
      <w:lvlText w:val="•"/>
      <w:lvlJc w:val="left"/>
      <w:pPr>
        <w:ind w:left="7099" w:hanging="360"/>
      </w:pPr>
      <w:rPr>
        <w:rFonts w:hint="default"/>
        <w:lang w:val="nl-BE" w:eastAsia="nl-BE" w:bidi="nl-BE"/>
      </w:rPr>
    </w:lvl>
    <w:lvl w:ilvl="7" w:tplc="5DEA551C">
      <w:numFmt w:val="bullet"/>
      <w:lvlText w:val="•"/>
      <w:lvlJc w:val="left"/>
      <w:pPr>
        <w:ind w:left="7946" w:hanging="360"/>
      </w:pPr>
      <w:rPr>
        <w:rFonts w:hint="default"/>
        <w:lang w:val="nl-BE" w:eastAsia="nl-BE" w:bidi="nl-BE"/>
      </w:rPr>
    </w:lvl>
    <w:lvl w:ilvl="8" w:tplc="6F0CA3E4">
      <w:numFmt w:val="bullet"/>
      <w:lvlText w:val="•"/>
      <w:lvlJc w:val="left"/>
      <w:pPr>
        <w:ind w:left="8793" w:hanging="360"/>
      </w:pPr>
      <w:rPr>
        <w:rFonts w:hint="default"/>
        <w:lang w:val="nl-BE" w:eastAsia="nl-BE" w:bidi="nl-BE"/>
      </w:rPr>
    </w:lvl>
  </w:abstractNum>
  <w:abstractNum w:abstractNumId="3" w15:restartNumberingAfterBreak="0">
    <w:nsid w:val="06E3682B"/>
    <w:multiLevelType w:val="hybridMultilevel"/>
    <w:tmpl w:val="FFAAE8D4"/>
    <w:lvl w:ilvl="0" w:tplc="96E2E0A6">
      <w:start w:val="1"/>
      <w:numFmt w:val="decimal"/>
      <w:lvlText w:val="%1."/>
      <w:lvlJc w:val="left"/>
      <w:pPr>
        <w:ind w:left="1656" w:hanging="360"/>
      </w:pPr>
      <w:rPr>
        <w:rFonts w:ascii="FlandersArtSans-Regular" w:eastAsia="FlandersArtSans-Regular" w:hAnsi="FlandersArtSans-Regular" w:cs="FlandersArtSans-Regular" w:hint="default"/>
        <w:spacing w:val="-1"/>
        <w:w w:val="99"/>
        <w:sz w:val="24"/>
        <w:szCs w:val="24"/>
        <w:lang w:val="nl-BE" w:eastAsia="nl-BE" w:bidi="nl-BE"/>
      </w:rPr>
    </w:lvl>
    <w:lvl w:ilvl="1" w:tplc="FADC6C84">
      <w:numFmt w:val="bullet"/>
      <w:lvlText w:val="-"/>
      <w:lvlJc w:val="left"/>
      <w:pPr>
        <w:ind w:left="2429" w:hanging="564"/>
      </w:pPr>
      <w:rPr>
        <w:rFonts w:ascii="Calibri" w:eastAsia="Calibri" w:hAnsi="Calibri" w:cs="Calibri" w:hint="default"/>
        <w:spacing w:val="-2"/>
        <w:w w:val="99"/>
        <w:sz w:val="24"/>
        <w:szCs w:val="24"/>
        <w:lang w:val="nl-BE" w:eastAsia="nl-BE" w:bidi="nl-BE"/>
      </w:rPr>
    </w:lvl>
    <w:lvl w:ilvl="2" w:tplc="755E3742">
      <w:numFmt w:val="bullet"/>
      <w:lvlText w:val="•"/>
      <w:lvlJc w:val="left"/>
      <w:pPr>
        <w:ind w:left="3316" w:hanging="564"/>
      </w:pPr>
      <w:rPr>
        <w:rFonts w:hint="default"/>
        <w:lang w:val="nl-BE" w:eastAsia="nl-BE" w:bidi="nl-BE"/>
      </w:rPr>
    </w:lvl>
    <w:lvl w:ilvl="3" w:tplc="5F9EB58E">
      <w:numFmt w:val="bullet"/>
      <w:lvlText w:val="•"/>
      <w:lvlJc w:val="left"/>
      <w:pPr>
        <w:ind w:left="4212" w:hanging="564"/>
      </w:pPr>
      <w:rPr>
        <w:rFonts w:hint="default"/>
        <w:lang w:val="nl-BE" w:eastAsia="nl-BE" w:bidi="nl-BE"/>
      </w:rPr>
    </w:lvl>
    <w:lvl w:ilvl="4" w:tplc="A7420198">
      <w:numFmt w:val="bullet"/>
      <w:lvlText w:val="•"/>
      <w:lvlJc w:val="left"/>
      <w:pPr>
        <w:ind w:left="5108" w:hanging="564"/>
      </w:pPr>
      <w:rPr>
        <w:rFonts w:hint="default"/>
        <w:lang w:val="nl-BE" w:eastAsia="nl-BE" w:bidi="nl-BE"/>
      </w:rPr>
    </w:lvl>
    <w:lvl w:ilvl="5" w:tplc="98021DD2">
      <w:numFmt w:val="bullet"/>
      <w:lvlText w:val="•"/>
      <w:lvlJc w:val="left"/>
      <w:pPr>
        <w:ind w:left="6005" w:hanging="564"/>
      </w:pPr>
      <w:rPr>
        <w:rFonts w:hint="default"/>
        <w:lang w:val="nl-BE" w:eastAsia="nl-BE" w:bidi="nl-BE"/>
      </w:rPr>
    </w:lvl>
    <w:lvl w:ilvl="6" w:tplc="6B529A8E">
      <w:numFmt w:val="bullet"/>
      <w:lvlText w:val="•"/>
      <w:lvlJc w:val="left"/>
      <w:pPr>
        <w:ind w:left="6901" w:hanging="564"/>
      </w:pPr>
      <w:rPr>
        <w:rFonts w:hint="default"/>
        <w:lang w:val="nl-BE" w:eastAsia="nl-BE" w:bidi="nl-BE"/>
      </w:rPr>
    </w:lvl>
    <w:lvl w:ilvl="7" w:tplc="B8EE0844">
      <w:numFmt w:val="bullet"/>
      <w:lvlText w:val="•"/>
      <w:lvlJc w:val="left"/>
      <w:pPr>
        <w:ind w:left="7797" w:hanging="564"/>
      </w:pPr>
      <w:rPr>
        <w:rFonts w:hint="default"/>
        <w:lang w:val="nl-BE" w:eastAsia="nl-BE" w:bidi="nl-BE"/>
      </w:rPr>
    </w:lvl>
    <w:lvl w:ilvl="8" w:tplc="877AD4E2">
      <w:numFmt w:val="bullet"/>
      <w:lvlText w:val="•"/>
      <w:lvlJc w:val="left"/>
      <w:pPr>
        <w:ind w:left="8693" w:hanging="564"/>
      </w:pPr>
      <w:rPr>
        <w:rFonts w:hint="default"/>
        <w:lang w:val="nl-BE" w:eastAsia="nl-BE" w:bidi="nl-BE"/>
      </w:rPr>
    </w:lvl>
  </w:abstractNum>
  <w:abstractNum w:abstractNumId="4" w15:restartNumberingAfterBreak="0">
    <w:nsid w:val="0AF74516"/>
    <w:multiLevelType w:val="hybridMultilevel"/>
    <w:tmpl w:val="3F282AD2"/>
    <w:lvl w:ilvl="0" w:tplc="0413000D">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1E6AA0"/>
    <w:multiLevelType w:val="multilevel"/>
    <w:tmpl w:val="8D0A5EEE"/>
    <w:lvl w:ilvl="0">
      <w:start w:val="1"/>
      <w:numFmt w:val="decimal"/>
      <w:lvlText w:val="%1"/>
      <w:lvlJc w:val="left"/>
      <w:pPr>
        <w:ind w:left="1728" w:hanging="432"/>
      </w:pPr>
      <w:rPr>
        <w:rFonts w:ascii="FlandersArtSans-Bold" w:eastAsia="FlandersArtSans-Bold" w:hAnsi="FlandersArtSans-Bold" w:cs="FlandersArtSans-Bold" w:hint="default"/>
        <w:b/>
        <w:bCs/>
        <w:color w:val="6F2F9F"/>
        <w:w w:val="99"/>
        <w:sz w:val="32"/>
        <w:szCs w:val="32"/>
        <w:lang w:val="nl-BE" w:eastAsia="nl-BE" w:bidi="nl-BE"/>
      </w:rPr>
    </w:lvl>
    <w:lvl w:ilvl="1">
      <w:start w:val="1"/>
      <w:numFmt w:val="decimal"/>
      <w:lvlText w:val="%1.%2"/>
      <w:lvlJc w:val="left"/>
      <w:pPr>
        <w:ind w:left="2004" w:hanging="708"/>
        <w:jc w:val="right"/>
      </w:pPr>
      <w:rPr>
        <w:rFonts w:hint="default"/>
        <w:b/>
        <w:bCs/>
        <w:i/>
        <w:spacing w:val="-1"/>
        <w:w w:val="96"/>
        <w:lang w:val="nl-BE" w:eastAsia="nl-BE" w:bidi="nl-BE"/>
      </w:rPr>
    </w:lvl>
    <w:lvl w:ilvl="2">
      <w:start w:val="1"/>
      <w:numFmt w:val="decimal"/>
      <w:lvlText w:val="%1.%2.%3"/>
      <w:lvlJc w:val="left"/>
      <w:pPr>
        <w:ind w:left="2016" w:hanging="708"/>
      </w:pPr>
      <w:rPr>
        <w:rFonts w:ascii="Calibri Light" w:eastAsia="Calibri Light" w:hAnsi="Calibri Light" w:cs="Calibri Light" w:hint="default"/>
        <w:color w:val="1F4D78"/>
        <w:spacing w:val="-4"/>
        <w:w w:val="100"/>
        <w:sz w:val="28"/>
        <w:szCs w:val="28"/>
        <w:lang w:val="nl-BE" w:eastAsia="nl-BE" w:bidi="nl-BE"/>
      </w:rPr>
    </w:lvl>
    <w:lvl w:ilvl="3">
      <w:numFmt w:val="bullet"/>
      <w:lvlText w:val="-"/>
      <w:lvlJc w:val="left"/>
      <w:pPr>
        <w:ind w:left="2016" w:hanging="360"/>
      </w:pPr>
      <w:rPr>
        <w:rFonts w:ascii="FlandersArtSans-Regular" w:eastAsia="FlandersArtSans-Regular" w:hAnsi="FlandersArtSans-Regular" w:cs="FlandersArtSans-Regular" w:hint="default"/>
        <w:spacing w:val="-2"/>
        <w:w w:val="99"/>
        <w:sz w:val="24"/>
        <w:szCs w:val="24"/>
        <w:lang w:val="nl-BE" w:eastAsia="nl-BE" w:bidi="nl-BE"/>
      </w:rPr>
    </w:lvl>
    <w:lvl w:ilvl="4">
      <w:numFmt w:val="bullet"/>
      <w:lvlText w:val="-"/>
      <w:lvlJc w:val="left"/>
      <w:pPr>
        <w:ind w:left="2714" w:hanging="567"/>
      </w:pPr>
      <w:rPr>
        <w:rFonts w:ascii="Times New Roman" w:eastAsia="Times New Roman" w:hAnsi="Times New Roman" w:cs="Times New Roman" w:hint="default"/>
        <w:spacing w:val="-32"/>
        <w:w w:val="98"/>
        <w:sz w:val="24"/>
        <w:szCs w:val="24"/>
        <w:lang w:val="nl-BE" w:eastAsia="nl-BE" w:bidi="nl-BE"/>
      </w:rPr>
    </w:lvl>
    <w:lvl w:ilvl="5">
      <w:numFmt w:val="bullet"/>
      <w:lvlText w:val="•"/>
      <w:lvlJc w:val="left"/>
      <w:pPr>
        <w:ind w:left="4938" w:hanging="567"/>
      </w:pPr>
      <w:rPr>
        <w:rFonts w:hint="default"/>
        <w:lang w:val="nl-BE" w:eastAsia="nl-BE" w:bidi="nl-BE"/>
      </w:rPr>
    </w:lvl>
    <w:lvl w:ilvl="6">
      <w:numFmt w:val="bullet"/>
      <w:lvlText w:val="•"/>
      <w:lvlJc w:val="left"/>
      <w:pPr>
        <w:ind w:left="6048" w:hanging="567"/>
      </w:pPr>
      <w:rPr>
        <w:rFonts w:hint="default"/>
        <w:lang w:val="nl-BE" w:eastAsia="nl-BE" w:bidi="nl-BE"/>
      </w:rPr>
    </w:lvl>
    <w:lvl w:ilvl="7">
      <w:numFmt w:val="bullet"/>
      <w:lvlText w:val="•"/>
      <w:lvlJc w:val="left"/>
      <w:pPr>
        <w:ind w:left="7157" w:hanging="567"/>
      </w:pPr>
      <w:rPr>
        <w:rFonts w:hint="default"/>
        <w:lang w:val="nl-BE" w:eastAsia="nl-BE" w:bidi="nl-BE"/>
      </w:rPr>
    </w:lvl>
    <w:lvl w:ilvl="8">
      <w:numFmt w:val="bullet"/>
      <w:lvlText w:val="•"/>
      <w:lvlJc w:val="left"/>
      <w:pPr>
        <w:ind w:left="8267" w:hanging="567"/>
      </w:pPr>
      <w:rPr>
        <w:rFonts w:hint="default"/>
        <w:lang w:val="nl-BE" w:eastAsia="nl-BE" w:bidi="nl-BE"/>
      </w:rPr>
    </w:lvl>
  </w:abstractNum>
  <w:abstractNum w:abstractNumId="6" w15:restartNumberingAfterBreak="0">
    <w:nsid w:val="15476C6D"/>
    <w:multiLevelType w:val="hybridMultilevel"/>
    <w:tmpl w:val="A0B861CA"/>
    <w:lvl w:ilvl="0" w:tplc="0413000D">
      <w:start w:val="1"/>
      <w:numFmt w:val="bullet"/>
      <w:lvlText w:val=""/>
      <w:lvlJc w:val="left"/>
      <w:pPr>
        <w:ind w:left="1068" w:hanging="360"/>
      </w:pPr>
      <w:rPr>
        <w:rFonts w:ascii="Wingdings" w:hAnsi="Wingdings" w:hint="default"/>
      </w:rPr>
    </w:lvl>
    <w:lvl w:ilvl="1" w:tplc="0413000D">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A432754"/>
    <w:multiLevelType w:val="hybridMultilevel"/>
    <w:tmpl w:val="1BF26BDA"/>
    <w:lvl w:ilvl="0" w:tplc="F5426E2E">
      <w:numFmt w:val="bullet"/>
      <w:lvlText w:val="-"/>
      <w:lvlJc w:val="left"/>
      <w:pPr>
        <w:ind w:left="2016" w:hanging="360"/>
      </w:pPr>
      <w:rPr>
        <w:rFonts w:ascii="FlandersArtSans-Regular" w:eastAsia="FlandersArtSans-Regular" w:hAnsi="FlandersArtSans-Regular" w:cs="FlandersArtSans-Regular" w:hint="default"/>
        <w:spacing w:val="-2"/>
        <w:w w:val="99"/>
        <w:sz w:val="24"/>
        <w:szCs w:val="24"/>
        <w:lang w:val="nl-BE" w:eastAsia="nl-BE" w:bidi="nl-BE"/>
      </w:rPr>
    </w:lvl>
    <w:lvl w:ilvl="1" w:tplc="6E7E4506">
      <w:numFmt w:val="bullet"/>
      <w:lvlText w:val="•"/>
      <w:lvlJc w:val="left"/>
      <w:pPr>
        <w:ind w:left="2866" w:hanging="360"/>
      </w:pPr>
      <w:rPr>
        <w:rFonts w:hint="default"/>
        <w:lang w:val="nl-BE" w:eastAsia="nl-BE" w:bidi="nl-BE"/>
      </w:rPr>
    </w:lvl>
    <w:lvl w:ilvl="2" w:tplc="50C0633A">
      <w:numFmt w:val="bullet"/>
      <w:lvlText w:val="•"/>
      <w:lvlJc w:val="left"/>
      <w:pPr>
        <w:ind w:left="3713" w:hanging="360"/>
      </w:pPr>
      <w:rPr>
        <w:rFonts w:hint="default"/>
        <w:lang w:val="nl-BE" w:eastAsia="nl-BE" w:bidi="nl-BE"/>
      </w:rPr>
    </w:lvl>
    <w:lvl w:ilvl="3" w:tplc="219235E6">
      <w:numFmt w:val="bullet"/>
      <w:lvlText w:val="•"/>
      <w:lvlJc w:val="left"/>
      <w:pPr>
        <w:ind w:left="4559" w:hanging="360"/>
      </w:pPr>
      <w:rPr>
        <w:rFonts w:hint="default"/>
        <w:lang w:val="nl-BE" w:eastAsia="nl-BE" w:bidi="nl-BE"/>
      </w:rPr>
    </w:lvl>
    <w:lvl w:ilvl="4" w:tplc="23BA1AC8">
      <w:numFmt w:val="bullet"/>
      <w:lvlText w:val="•"/>
      <w:lvlJc w:val="left"/>
      <w:pPr>
        <w:ind w:left="5406" w:hanging="360"/>
      </w:pPr>
      <w:rPr>
        <w:rFonts w:hint="default"/>
        <w:lang w:val="nl-BE" w:eastAsia="nl-BE" w:bidi="nl-BE"/>
      </w:rPr>
    </w:lvl>
    <w:lvl w:ilvl="5" w:tplc="E74AC9BC">
      <w:numFmt w:val="bullet"/>
      <w:lvlText w:val="•"/>
      <w:lvlJc w:val="left"/>
      <w:pPr>
        <w:ind w:left="6253" w:hanging="360"/>
      </w:pPr>
      <w:rPr>
        <w:rFonts w:hint="default"/>
        <w:lang w:val="nl-BE" w:eastAsia="nl-BE" w:bidi="nl-BE"/>
      </w:rPr>
    </w:lvl>
    <w:lvl w:ilvl="6" w:tplc="DE2E05B0">
      <w:numFmt w:val="bullet"/>
      <w:lvlText w:val="•"/>
      <w:lvlJc w:val="left"/>
      <w:pPr>
        <w:ind w:left="7099" w:hanging="360"/>
      </w:pPr>
      <w:rPr>
        <w:rFonts w:hint="default"/>
        <w:lang w:val="nl-BE" w:eastAsia="nl-BE" w:bidi="nl-BE"/>
      </w:rPr>
    </w:lvl>
    <w:lvl w:ilvl="7" w:tplc="696495A0">
      <w:numFmt w:val="bullet"/>
      <w:lvlText w:val="•"/>
      <w:lvlJc w:val="left"/>
      <w:pPr>
        <w:ind w:left="7946" w:hanging="360"/>
      </w:pPr>
      <w:rPr>
        <w:rFonts w:hint="default"/>
        <w:lang w:val="nl-BE" w:eastAsia="nl-BE" w:bidi="nl-BE"/>
      </w:rPr>
    </w:lvl>
    <w:lvl w:ilvl="8" w:tplc="AC721DF8">
      <w:numFmt w:val="bullet"/>
      <w:lvlText w:val="•"/>
      <w:lvlJc w:val="left"/>
      <w:pPr>
        <w:ind w:left="8793" w:hanging="360"/>
      </w:pPr>
      <w:rPr>
        <w:rFonts w:hint="default"/>
        <w:lang w:val="nl-BE" w:eastAsia="nl-BE" w:bidi="nl-BE"/>
      </w:rPr>
    </w:lvl>
  </w:abstractNum>
  <w:abstractNum w:abstractNumId="8" w15:restartNumberingAfterBreak="0">
    <w:nsid w:val="1C0762CA"/>
    <w:multiLevelType w:val="hybridMultilevel"/>
    <w:tmpl w:val="578CEA5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00D3EA5"/>
    <w:multiLevelType w:val="hybridMultilevel"/>
    <w:tmpl w:val="70CA58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0436D5"/>
    <w:multiLevelType w:val="hybridMultilevel"/>
    <w:tmpl w:val="9EDCE8D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5CB2633"/>
    <w:multiLevelType w:val="hybridMultilevel"/>
    <w:tmpl w:val="49640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E7D2C"/>
    <w:multiLevelType w:val="multilevel"/>
    <w:tmpl w:val="81561D96"/>
    <w:lvl w:ilvl="0">
      <w:start w:val="1"/>
      <w:numFmt w:val="decimal"/>
      <w:pStyle w:val="lst1"/>
      <w:lvlText w:val="%1."/>
      <w:lvlJc w:val="left"/>
      <w:pPr>
        <w:tabs>
          <w:tab w:val="num" w:pos="567"/>
        </w:tabs>
        <w:ind w:left="567" w:hanging="397"/>
      </w:pPr>
    </w:lvl>
    <w:lvl w:ilvl="1">
      <w:start w:val="1"/>
      <w:numFmt w:val="lowerLetter"/>
      <w:suff w:val="space"/>
      <w:lvlText w:val="%2."/>
      <w:lvlJc w:val="left"/>
      <w:pPr>
        <w:ind w:left="851" w:hanging="284"/>
      </w:pPr>
    </w:lvl>
    <w:lvl w:ilvl="2">
      <w:start w:val="1"/>
      <w:numFmt w:val="bullet"/>
      <w:lvlText w:val="-"/>
      <w:lvlJc w:val="left"/>
      <w:pPr>
        <w:tabs>
          <w:tab w:val="num" w:pos="1418"/>
        </w:tabs>
        <w:ind w:left="1418" w:hanging="567"/>
      </w:pPr>
      <w:rPr>
        <w:rFonts w:ascii="Times New Roman" w:hAnsi="Times New Roman" w:hint="default"/>
      </w:r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7580AEB"/>
    <w:multiLevelType w:val="hybridMultilevel"/>
    <w:tmpl w:val="1902A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FB42F3"/>
    <w:multiLevelType w:val="hybridMultilevel"/>
    <w:tmpl w:val="3A901DDE"/>
    <w:lvl w:ilvl="0" w:tplc="188ACCAA">
      <w:start w:val="1"/>
      <w:numFmt w:val="decimal"/>
      <w:lvlText w:val="%1."/>
      <w:lvlJc w:val="left"/>
      <w:pPr>
        <w:ind w:left="1862" w:hanging="396"/>
      </w:pPr>
      <w:rPr>
        <w:rFonts w:ascii="FlandersArtSans-Regular" w:eastAsia="FlandersArtSans-Regular" w:hAnsi="FlandersArtSans-Regular" w:cs="FlandersArtSans-Regular" w:hint="default"/>
        <w:spacing w:val="-16"/>
        <w:w w:val="99"/>
        <w:sz w:val="24"/>
        <w:szCs w:val="24"/>
        <w:lang w:val="nl-BE" w:eastAsia="nl-BE" w:bidi="nl-BE"/>
      </w:rPr>
    </w:lvl>
    <w:lvl w:ilvl="1" w:tplc="4A6C8FE4">
      <w:start w:val="1"/>
      <w:numFmt w:val="decimal"/>
      <w:lvlText w:val="%2)"/>
      <w:lvlJc w:val="left"/>
      <w:pPr>
        <w:ind w:left="2016" w:hanging="360"/>
      </w:pPr>
      <w:rPr>
        <w:rFonts w:ascii="FlandersArtSans-Regular" w:eastAsia="FlandersArtSans-Regular" w:hAnsi="FlandersArtSans-Regular" w:cs="FlandersArtSans-Regular" w:hint="default"/>
        <w:spacing w:val="-4"/>
        <w:w w:val="99"/>
        <w:sz w:val="24"/>
        <w:szCs w:val="24"/>
        <w:lang w:val="nl-BE" w:eastAsia="nl-BE" w:bidi="nl-BE"/>
      </w:rPr>
    </w:lvl>
    <w:lvl w:ilvl="2" w:tplc="82764EBA">
      <w:numFmt w:val="bullet"/>
      <w:lvlText w:val="•"/>
      <w:lvlJc w:val="left"/>
      <w:pPr>
        <w:ind w:left="2960" w:hanging="360"/>
      </w:pPr>
      <w:rPr>
        <w:rFonts w:hint="default"/>
        <w:lang w:val="nl-BE" w:eastAsia="nl-BE" w:bidi="nl-BE"/>
      </w:rPr>
    </w:lvl>
    <w:lvl w:ilvl="3" w:tplc="B92E9B5C">
      <w:numFmt w:val="bullet"/>
      <w:lvlText w:val="•"/>
      <w:lvlJc w:val="left"/>
      <w:pPr>
        <w:ind w:left="3901" w:hanging="360"/>
      </w:pPr>
      <w:rPr>
        <w:rFonts w:hint="default"/>
        <w:lang w:val="nl-BE" w:eastAsia="nl-BE" w:bidi="nl-BE"/>
      </w:rPr>
    </w:lvl>
    <w:lvl w:ilvl="4" w:tplc="C67C25AA">
      <w:numFmt w:val="bullet"/>
      <w:lvlText w:val="•"/>
      <w:lvlJc w:val="left"/>
      <w:pPr>
        <w:ind w:left="4842" w:hanging="360"/>
      </w:pPr>
      <w:rPr>
        <w:rFonts w:hint="default"/>
        <w:lang w:val="nl-BE" w:eastAsia="nl-BE" w:bidi="nl-BE"/>
      </w:rPr>
    </w:lvl>
    <w:lvl w:ilvl="5" w:tplc="4842A402">
      <w:numFmt w:val="bullet"/>
      <w:lvlText w:val="•"/>
      <w:lvlJc w:val="left"/>
      <w:pPr>
        <w:ind w:left="5782" w:hanging="360"/>
      </w:pPr>
      <w:rPr>
        <w:rFonts w:hint="default"/>
        <w:lang w:val="nl-BE" w:eastAsia="nl-BE" w:bidi="nl-BE"/>
      </w:rPr>
    </w:lvl>
    <w:lvl w:ilvl="6" w:tplc="60E48B60">
      <w:numFmt w:val="bullet"/>
      <w:lvlText w:val="•"/>
      <w:lvlJc w:val="left"/>
      <w:pPr>
        <w:ind w:left="6723" w:hanging="360"/>
      </w:pPr>
      <w:rPr>
        <w:rFonts w:hint="default"/>
        <w:lang w:val="nl-BE" w:eastAsia="nl-BE" w:bidi="nl-BE"/>
      </w:rPr>
    </w:lvl>
    <w:lvl w:ilvl="7" w:tplc="64E2B4CA">
      <w:numFmt w:val="bullet"/>
      <w:lvlText w:val="•"/>
      <w:lvlJc w:val="left"/>
      <w:pPr>
        <w:ind w:left="7664" w:hanging="360"/>
      </w:pPr>
      <w:rPr>
        <w:rFonts w:hint="default"/>
        <w:lang w:val="nl-BE" w:eastAsia="nl-BE" w:bidi="nl-BE"/>
      </w:rPr>
    </w:lvl>
    <w:lvl w:ilvl="8" w:tplc="4E1C1024">
      <w:numFmt w:val="bullet"/>
      <w:lvlText w:val="•"/>
      <w:lvlJc w:val="left"/>
      <w:pPr>
        <w:ind w:left="8604" w:hanging="360"/>
      </w:pPr>
      <w:rPr>
        <w:rFonts w:hint="default"/>
        <w:lang w:val="nl-BE" w:eastAsia="nl-BE" w:bidi="nl-BE"/>
      </w:rPr>
    </w:lvl>
  </w:abstractNum>
  <w:abstractNum w:abstractNumId="15" w15:restartNumberingAfterBreak="0">
    <w:nsid w:val="355A6CAE"/>
    <w:multiLevelType w:val="hybridMultilevel"/>
    <w:tmpl w:val="2918E47E"/>
    <w:lvl w:ilvl="0" w:tplc="6810CCE2">
      <w:numFmt w:val="bullet"/>
      <w:lvlText w:val="-"/>
      <w:lvlJc w:val="left"/>
      <w:pPr>
        <w:ind w:left="2016" w:hanging="360"/>
      </w:pPr>
      <w:rPr>
        <w:rFonts w:ascii="FlandersArtSans-Regular" w:eastAsia="FlandersArtSans-Regular" w:hAnsi="FlandersArtSans-Regular" w:cs="FlandersArtSans-Regular" w:hint="default"/>
        <w:spacing w:val="-2"/>
        <w:w w:val="98"/>
        <w:sz w:val="24"/>
        <w:szCs w:val="24"/>
        <w:lang w:val="nl-BE" w:eastAsia="nl-BE" w:bidi="nl-BE"/>
      </w:rPr>
    </w:lvl>
    <w:lvl w:ilvl="1" w:tplc="7982CBF8">
      <w:numFmt w:val="bullet"/>
      <w:lvlText w:val="•"/>
      <w:lvlJc w:val="left"/>
      <w:pPr>
        <w:ind w:left="2866" w:hanging="360"/>
      </w:pPr>
      <w:rPr>
        <w:rFonts w:hint="default"/>
        <w:lang w:val="nl-BE" w:eastAsia="nl-BE" w:bidi="nl-BE"/>
      </w:rPr>
    </w:lvl>
    <w:lvl w:ilvl="2" w:tplc="88D4BAA8">
      <w:numFmt w:val="bullet"/>
      <w:lvlText w:val="•"/>
      <w:lvlJc w:val="left"/>
      <w:pPr>
        <w:ind w:left="3713" w:hanging="360"/>
      </w:pPr>
      <w:rPr>
        <w:rFonts w:hint="default"/>
        <w:lang w:val="nl-BE" w:eastAsia="nl-BE" w:bidi="nl-BE"/>
      </w:rPr>
    </w:lvl>
    <w:lvl w:ilvl="3" w:tplc="35429F90">
      <w:numFmt w:val="bullet"/>
      <w:lvlText w:val="•"/>
      <w:lvlJc w:val="left"/>
      <w:pPr>
        <w:ind w:left="4559" w:hanging="360"/>
      </w:pPr>
      <w:rPr>
        <w:rFonts w:hint="default"/>
        <w:lang w:val="nl-BE" w:eastAsia="nl-BE" w:bidi="nl-BE"/>
      </w:rPr>
    </w:lvl>
    <w:lvl w:ilvl="4" w:tplc="EB968FA8">
      <w:numFmt w:val="bullet"/>
      <w:lvlText w:val="•"/>
      <w:lvlJc w:val="left"/>
      <w:pPr>
        <w:ind w:left="5406" w:hanging="360"/>
      </w:pPr>
      <w:rPr>
        <w:rFonts w:hint="default"/>
        <w:lang w:val="nl-BE" w:eastAsia="nl-BE" w:bidi="nl-BE"/>
      </w:rPr>
    </w:lvl>
    <w:lvl w:ilvl="5" w:tplc="C616E940">
      <w:numFmt w:val="bullet"/>
      <w:lvlText w:val="•"/>
      <w:lvlJc w:val="left"/>
      <w:pPr>
        <w:ind w:left="6253" w:hanging="360"/>
      </w:pPr>
      <w:rPr>
        <w:rFonts w:hint="default"/>
        <w:lang w:val="nl-BE" w:eastAsia="nl-BE" w:bidi="nl-BE"/>
      </w:rPr>
    </w:lvl>
    <w:lvl w:ilvl="6" w:tplc="0226DCCC">
      <w:numFmt w:val="bullet"/>
      <w:lvlText w:val="•"/>
      <w:lvlJc w:val="left"/>
      <w:pPr>
        <w:ind w:left="7099" w:hanging="360"/>
      </w:pPr>
      <w:rPr>
        <w:rFonts w:hint="default"/>
        <w:lang w:val="nl-BE" w:eastAsia="nl-BE" w:bidi="nl-BE"/>
      </w:rPr>
    </w:lvl>
    <w:lvl w:ilvl="7" w:tplc="F6D60A72">
      <w:numFmt w:val="bullet"/>
      <w:lvlText w:val="•"/>
      <w:lvlJc w:val="left"/>
      <w:pPr>
        <w:ind w:left="7946" w:hanging="360"/>
      </w:pPr>
      <w:rPr>
        <w:rFonts w:hint="default"/>
        <w:lang w:val="nl-BE" w:eastAsia="nl-BE" w:bidi="nl-BE"/>
      </w:rPr>
    </w:lvl>
    <w:lvl w:ilvl="8" w:tplc="127A2656">
      <w:numFmt w:val="bullet"/>
      <w:lvlText w:val="•"/>
      <w:lvlJc w:val="left"/>
      <w:pPr>
        <w:ind w:left="8793" w:hanging="360"/>
      </w:pPr>
      <w:rPr>
        <w:rFonts w:hint="default"/>
        <w:lang w:val="nl-BE" w:eastAsia="nl-BE" w:bidi="nl-BE"/>
      </w:rPr>
    </w:lvl>
  </w:abstractNum>
  <w:abstractNum w:abstractNumId="16" w15:restartNumberingAfterBreak="0">
    <w:nsid w:val="3CB6541D"/>
    <w:multiLevelType w:val="hybridMultilevel"/>
    <w:tmpl w:val="F112EDBA"/>
    <w:lvl w:ilvl="0" w:tplc="8D2E9DB2">
      <w:start w:val="1"/>
      <w:numFmt w:val="decimal"/>
      <w:lvlText w:val="%1."/>
      <w:lvlJc w:val="left"/>
      <w:pPr>
        <w:ind w:left="1080" w:hanging="360"/>
      </w:pPr>
      <w:rPr>
        <w:b/>
        <w:u w:val="single"/>
      </w:rPr>
    </w:lvl>
    <w:lvl w:ilvl="1" w:tplc="0413000D">
      <w:start w:val="1"/>
      <w:numFmt w:val="bullet"/>
      <w:lvlText w:val=""/>
      <w:lvlJc w:val="left"/>
      <w:pPr>
        <w:ind w:left="1800" w:hanging="360"/>
      </w:pPr>
      <w:rPr>
        <w:rFonts w:ascii="Wingdings" w:hAnsi="Wingdings" w:hint="default"/>
      </w:rPr>
    </w:lvl>
    <w:lvl w:ilvl="2" w:tplc="0413000D">
      <w:start w:val="1"/>
      <w:numFmt w:val="bullet"/>
      <w:lvlText w:val=""/>
      <w:lvlJc w:val="left"/>
      <w:pPr>
        <w:ind w:left="2520" w:hanging="180"/>
      </w:pPr>
      <w:rPr>
        <w:rFonts w:ascii="Wingdings" w:hAnsi="Wingding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CD4574D"/>
    <w:multiLevelType w:val="hybridMultilevel"/>
    <w:tmpl w:val="FEF6DB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C776FA"/>
    <w:multiLevelType w:val="hybridMultilevel"/>
    <w:tmpl w:val="3AA40796"/>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42946078"/>
    <w:multiLevelType w:val="hybridMultilevel"/>
    <w:tmpl w:val="4748E2E0"/>
    <w:lvl w:ilvl="0" w:tplc="65280972">
      <w:numFmt w:val="bullet"/>
      <w:lvlText w:val="-"/>
      <w:lvlJc w:val="left"/>
      <w:pPr>
        <w:ind w:left="2016" w:hanging="360"/>
      </w:pPr>
      <w:rPr>
        <w:rFonts w:ascii="FlandersArtSans-Regular" w:eastAsia="FlandersArtSans-Regular" w:hAnsi="FlandersArtSans-Regular" w:cs="FlandersArtSans-Regular" w:hint="default"/>
        <w:spacing w:val="-4"/>
        <w:w w:val="99"/>
        <w:sz w:val="24"/>
        <w:szCs w:val="24"/>
        <w:lang w:val="nl-BE" w:eastAsia="nl-BE" w:bidi="nl-BE"/>
      </w:rPr>
    </w:lvl>
    <w:lvl w:ilvl="1" w:tplc="A620A908">
      <w:numFmt w:val="bullet"/>
      <w:lvlText w:val="•"/>
      <w:lvlJc w:val="left"/>
      <w:pPr>
        <w:ind w:left="2866" w:hanging="360"/>
      </w:pPr>
      <w:rPr>
        <w:rFonts w:hint="default"/>
        <w:lang w:val="nl-BE" w:eastAsia="nl-BE" w:bidi="nl-BE"/>
      </w:rPr>
    </w:lvl>
    <w:lvl w:ilvl="2" w:tplc="2460D882">
      <w:numFmt w:val="bullet"/>
      <w:lvlText w:val="•"/>
      <w:lvlJc w:val="left"/>
      <w:pPr>
        <w:ind w:left="3713" w:hanging="360"/>
      </w:pPr>
      <w:rPr>
        <w:rFonts w:hint="default"/>
        <w:lang w:val="nl-BE" w:eastAsia="nl-BE" w:bidi="nl-BE"/>
      </w:rPr>
    </w:lvl>
    <w:lvl w:ilvl="3" w:tplc="800A7C06">
      <w:numFmt w:val="bullet"/>
      <w:lvlText w:val="•"/>
      <w:lvlJc w:val="left"/>
      <w:pPr>
        <w:ind w:left="4559" w:hanging="360"/>
      </w:pPr>
      <w:rPr>
        <w:rFonts w:hint="default"/>
        <w:lang w:val="nl-BE" w:eastAsia="nl-BE" w:bidi="nl-BE"/>
      </w:rPr>
    </w:lvl>
    <w:lvl w:ilvl="4" w:tplc="8EB43AC8">
      <w:numFmt w:val="bullet"/>
      <w:lvlText w:val="•"/>
      <w:lvlJc w:val="left"/>
      <w:pPr>
        <w:ind w:left="5406" w:hanging="360"/>
      </w:pPr>
      <w:rPr>
        <w:rFonts w:hint="default"/>
        <w:lang w:val="nl-BE" w:eastAsia="nl-BE" w:bidi="nl-BE"/>
      </w:rPr>
    </w:lvl>
    <w:lvl w:ilvl="5" w:tplc="7E305C96">
      <w:numFmt w:val="bullet"/>
      <w:lvlText w:val="•"/>
      <w:lvlJc w:val="left"/>
      <w:pPr>
        <w:ind w:left="6253" w:hanging="360"/>
      </w:pPr>
      <w:rPr>
        <w:rFonts w:hint="default"/>
        <w:lang w:val="nl-BE" w:eastAsia="nl-BE" w:bidi="nl-BE"/>
      </w:rPr>
    </w:lvl>
    <w:lvl w:ilvl="6" w:tplc="3D74E236">
      <w:numFmt w:val="bullet"/>
      <w:lvlText w:val="•"/>
      <w:lvlJc w:val="left"/>
      <w:pPr>
        <w:ind w:left="7099" w:hanging="360"/>
      </w:pPr>
      <w:rPr>
        <w:rFonts w:hint="default"/>
        <w:lang w:val="nl-BE" w:eastAsia="nl-BE" w:bidi="nl-BE"/>
      </w:rPr>
    </w:lvl>
    <w:lvl w:ilvl="7" w:tplc="D7B4C890">
      <w:numFmt w:val="bullet"/>
      <w:lvlText w:val="•"/>
      <w:lvlJc w:val="left"/>
      <w:pPr>
        <w:ind w:left="7946" w:hanging="360"/>
      </w:pPr>
      <w:rPr>
        <w:rFonts w:hint="default"/>
        <w:lang w:val="nl-BE" w:eastAsia="nl-BE" w:bidi="nl-BE"/>
      </w:rPr>
    </w:lvl>
    <w:lvl w:ilvl="8" w:tplc="D12628F4">
      <w:numFmt w:val="bullet"/>
      <w:lvlText w:val="•"/>
      <w:lvlJc w:val="left"/>
      <w:pPr>
        <w:ind w:left="8793" w:hanging="360"/>
      </w:pPr>
      <w:rPr>
        <w:rFonts w:hint="default"/>
        <w:lang w:val="nl-BE" w:eastAsia="nl-BE" w:bidi="nl-BE"/>
      </w:rPr>
    </w:lvl>
  </w:abstractNum>
  <w:abstractNum w:abstractNumId="20" w15:restartNumberingAfterBreak="0">
    <w:nsid w:val="462B24A8"/>
    <w:multiLevelType w:val="hybridMultilevel"/>
    <w:tmpl w:val="16481ADE"/>
    <w:lvl w:ilvl="0" w:tplc="321265C4">
      <w:start w:val="1"/>
      <w:numFmt w:val="decimal"/>
      <w:lvlText w:val="%1."/>
      <w:lvlJc w:val="left"/>
      <w:pPr>
        <w:ind w:left="1701" w:hanging="567"/>
      </w:pPr>
      <w:rPr>
        <w:rFonts w:ascii="FlandersArtSans-Regular" w:eastAsia="FlandersArtSans-Regular" w:hAnsi="FlandersArtSans-Regular" w:cs="FlandersArtSans-Regular" w:hint="default"/>
        <w:i/>
        <w:spacing w:val="-1"/>
        <w:w w:val="96"/>
        <w:sz w:val="25"/>
        <w:szCs w:val="25"/>
        <w:lang w:val="nl-BE" w:eastAsia="nl-BE" w:bidi="nl-BE"/>
      </w:rPr>
    </w:lvl>
    <w:lvl w:ilvl="1" w:tplc="7ECCE4A6">
      <w:numFmt w:val="bullet"/>
      <w:lvlText w:val="•"/>
      <w:lvlJc w:val="left"/>
      <w:pPr>
        <w:ind w:left="2561" w:hanging="567"/>
      </w:pPr>
      <w:rPr>
        <w:rFonts w:hint="default"/>
        <w:lang w:val="nl-BE" w:eastAsia="nl-BE" w:bidi="nl-BE"/>
      </w:rPr>
    </w:lvl>
    <w:lvl w:ilvl="2" w:tplc="5D306994">
      <w:numFmt w:val="bullet"/>
      <w:lvlText w:val="•"/>
      <w:lvlJc w:val="left"/>
      <w:pPr>
        <w:ind w:left="3424" w:hanging="567"/>
      </w:pPr>
      <w:rPr>
        <w:rFonts w:hint="default"/>
        <w:lang w:val="nl-BE" w:eastAsia="nl-BE" w:bidi="nl-BE"/>
      </w:rPr>
    </w:lvl>
    <w:lvl w:ilvl="3" w:tplc="E946DB1E">
      <w:numFmt w:val="bullet"/>
      <w:lvlText w:val="•"/>
      <w:lvlJc w:val="left"/>
      <w:pPr>
        <w:ind w:left="4286" w:hanging="567"/>
      </w:pPr>
      <w:rPr>
        <w:rFonts w:hint="default"/>
        <w:lang w:val="nl-BE" w:eastAsia="nl-BE" w:bidi="nl-BE"/>
      </w:rPr>
    </w:lvl>
    <w:lvl w:ilvl="4" w:tplc="A546EA94">
      <w:numFmt w:val="bullet"/>
      <w:lvlText w:val="•"/>
      <w:lvlJc w:val="left"/>
      <w:pPr>
        <w:ind w:left="5149" w:hanging="567"/>
      </w:pPr>
      <w:rPr>
        <w:rFonts w:hint="default"/>
        <w:lang w:val="nl-BE" w:eastAsia="nl-BE" w:bidi="nl-BE"/>
      </w:rPr>
    </w:lvl>
    <w:lvl w:ilvl="5" w:tplc="E5F44132">
      <w:numFmt w:val="bullet"/>
      <w:lvlText w:val="•"/>
      <w:lvlJc w:val="left"/>
      <w:pPr>
        <w:ind w:left="6012" w:hanging="567"/>
      </w:pPr>
      <w:rPr>
        <w:rFonts w:hint="default"/>
        <w:lang w:val="nl-BE" w:eastAsia="nl-BE" w:bidi="nl-BE"/>
      </w:rPr>
    </w:lvl>
    <w:lvl w:ilvl="6" w:tplc="6F6628A2">
      <w:numFmt w:val="bullet"/>
      <w:lvlText w:val="•"/>
      <w:lvlJc w:val="left"/>
      <w:pPr>
        <w:ind w:left="6874" w:hanging="567"/>
      </w:pPr>
      <w:rPr>
        <w:rFonts w:hint="default"/>
        <w:lang w:val="nl-BE" w:eastAsia="nl-BE" w:bidi="nl-BE"/>
      </w:rPr>
    </w:lvl>
    <w:lvl w:ilvl="7" w:tplc="51F0E43A">
      <w:numFmt w:val="bullet"/>
      <w:lvlText w:val="•"/>
      <w:lvlJc w:val="left"/>
      <w:pPr>
        <w:ind w:left="7737" w:hanging="567"/>
      </w:pPr>
      <w:rPr>
        <w:rFonts w:hint="default"/>
        <w:lang w:val="nl-BE" w:eastAsia="nl-BE" w:bidi="nl-BE"/>
      </w:rPr>
    </w:lvl>
    <w:lvl w:ilvl="8" w:tplc="1A6E4C5C">
      <w:numFmt w:val="bullet"/>
      <w:lvlText w:val="•"/>
      <w:lvlJc w:val="left"/>
      <w:pPr>
        <w:ind w:left="8600" w:hanging="567"/>
      </w:pPr>
      <w:rPr>
        <w:rFonts w:hint="default"/>
        <w:lang w:val="nl-BE" w:eastAsia="nl-BE" w:bidi="nl-BE"/>
      </w:rPr>
    </w:lvl>
  </w:abstractNum>
  <w:abstractNum w:abstractNumId="21" w15:restartNumberingAfterBreak="0">
    <w:nsid w:val="46EF1564"/>
    <w:multiLevelType w:val="hybridMultilevel"/>
    <w:tmpl w:val="90020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BBB056B"/>
    <w:multiLevelType w:val="hybridMultilevel"/>
    <w:tmpl w:val="AD18079C"/>
    <w:lvl w:ilvl="0" w:tplc="18BA10D8">
      <w:start w:val="2019"/>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2011FB"/>
    <w:multiLevelType w:val="hybridMultilevel"/>
    <w:tmpl w:val="E5E8B1DA"/>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4F9309C4"/>
    <w:multiLevelType w:val="hybridMultilevel"/>
    <w:tmpl w:val="B3509BA4"/>
    <w:lvl w:ilvl="0" w:tplc="5F14FE38">
      <w:numFmt w:val="bullet"/>
      <w:lvlText w:val="-"/>
      <w:lvlJc w:val="left"/>
      <w:pPr>
        <w:ind w:left="2016" w:hanging="360"/>
      </w:pPr>
      <w:rPr>
        <w:rFonts w:ascii="FlandersArtSans-Regular" w:eastAsia="FlandersArtSans-Regular" w:hAnsi="FlandersArtSans-Regular" w:cs="FlandersArtSans-Regular" w:hint="default"/>
        <w:spacing w:val="-34"/>
        <w:w w:val="97"/>
        <w:sz w:val="24"/>
        <w:szCs w:val="24"/>
        <w:lang w:val="nl-BE" w:eastAsia="nl-BE" w:bidi="nl-BE"/>
      </w:rPr>
    </w:lvl>
    <w:lvl w:ilvl="1" w:tplc="47D415C0">
      <w:numFmt w:val="bullet"/>
      <w:lvlText w:val="•"/>
      <w:lvlJc w:val="left"/>
      <w:pPr>
        <w:ind w:left="2866" w:hanging="360"/>
      </w:pPr>
      <w:rPr>
        <w:rFonts w:hint="default"/>
        <w:lang w:val="nl-BE" w:eastAsia="nl-BE" w:bidi="nl-BE"/>
      </w:rPr>
    </w:lvl>
    <w:lvl w:ilvl="2" w:tplc="D4848B66">
      <w:numFmt w:val="bullet"/>
      <w:lvlText w:val="•"/>
      <w:lvlJc w:val="left"/>
      <w:pPr>
        <w:ind w:left="3713" w:hanging="360"/>
      </w:pPr>
      <w:rPr>
        <w:rFonts w:hint="default"/>
        <w:lang w:val="nl-BE" w:eastAsia="nl-BE" w:bidi="nl-BE"/>
      </w:rPr>
    </w:lvl>
    <w:lvl w:ilvl="3" w:tplc="459E54FA">
      <w:numFmt w:val="bullet"/>
      <w:lvlText w:val="•"/>
      <w:lvlJc w:val="left"/>
      <w:pPr>
        <w:ind w:left="4559" w:hanging="360"/>
      </w:pPr>
      <w:rPr>
        <w:rFonts w:hint="default"/>
        <w:lang w:val="nl-BE" w:eastAsia="nl-BE" w:bidi="nl-BE"/>
      </w:rPr>
    </w:lvl>
    <w:lvl w:ilvl="4" w:tplc="61E4F99A">
      <w:numFmt w:val="bullet"/>
      <w:lvlText w:val="•"/>
      <w:lvlJc w:val="left"/>
      <w:pPr>
        <w:ind w:left="5406" w:hanging="360"/>
      </w:pPr>
      <w:rPr>
        <w:rFonts w:hint="default"/>
        <w:lang w:val="nl-BE" w:eastAsia="nl-BE" w:bidi="nl-BE"/>
      </w:rPr>
    </w:lvl>
    <w:lvl w:ilvl="5" w:tplc="3CA0329A">
      <w:numFmt w:val="bullet"/>
      <w:lvlText w:val="•"/>
      <w:lvlJc w:val="left"/>
      <w:pPr>
        <w:ind w:left="6253" w:hanging="360"/>
      </w:pPr>
      <w:rPr>
        <w:rFonts w:hint="default"/>
        <w:lang w:val="nl-BE" w:eastAsia="nl-BE" w:bidi="nl-BE"/>
      </w:rPr>
    </w:lvl>
    <w:lvl w:ilvl="6" w:tplc="C9A67C0C">
      <w:numFmt w:val="bullet"/>
      <w:lvlText w:val="•"/>
      <w:lvlJc w:val="left"/>
      <w:pPr>
        <w:ind w:left="7099" w:hanging="360"/>
      </w:pPr>
      <w:rPr>
        <w:rFonts w:hint="default"/>
        <w:lang w:val="nl-BE" w:eastAsia="nl-BE" w:bidi="nl-BE"/>
      </w:rPr>
    </w:lvl>
    <w:lvl w:ilvl="7" w:tplc="4E60312E">
      <w:numFmt w:val="bullet"/>
      <w:lvlText w:val="•"/>
      <w:lvlJc w:val="left"/>
      <w:pPr>
        <w:ind w:left="7946" w:hanging="360"/>
      </w:pPr>
      <w:rPr>
        <w:rFonts w:hint="default"/>
        <w:lang w:val="nl-BE" w:eastAsia="nl-BE" w:bidi="nl-BE"/>
      </w:rPr>
    </w:lvl>
    <w:lvl w:ilvl="8" w:tplc="18362774">
      <w:numFmt w:val="bullet"/>
      <w:lvlText w:val="•"/>
      <w:lvlJc w:val="left"/>
      <w:pPr>
        <w:ind w:left="8793" w:hanging="360"/>
      </w:pPr>
      <w:rPr>
        <w:rFonts w:hint="default"/>
        <w:lang w:val="nl-BE" w:eastAsia="nl-BE" w:bidi="nl-BE"/>
      </w:rPr>
    </w:lvl>
  </w:abstractNum>
  <w:abstractNum w:abstractNumId="25" w15:restartNumberingAfterBreak="0">
    <w:nsid w:val="502F6EA7"/>
    <w:multiLevelType w:val="hybridMultilevel"/>
    <w:tmpl w:val="ABDECE56"/>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6" w15:restartNumberingAfterBreak="0">
    <w:nsid w:val="5246084E"/>
    <w:multiLevelType w:val="hybridMultilevel"/>
    <w:tmpl w:val="5AAA7E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62814D7"/>
    <w:multiLevelType w:val="hybridMultilevel"/>
    <w:tmpl w:val="1F623B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AC7AF7"/>
    <w:multiLevelType w:val="hybridMultilevel"/>
    <w:tmpl w:val="6FFA3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2F6843"/>
    <w:multiLevelType w:val="hybridMultilevel"/>
    <w:tmpl w:val="2CC83EF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C1F5B72"/>
    <w:multiLevelType w:val="hybridMultilevel"/>
    <w:tmpl w:val="F65EF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8529CD"/>
    <w:multiLevelType w:val="hybridMultilevel"/>
    <w:tmpl w:val="C8B0C2D6"/>
    <w:lvl w:ilvl="0" w:tplc="04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CD06A86"/>
    <w:multiLevelType w:val="hybridMultilevel"/>
    <w:tmpl w:val="D72C33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871686"/>
    <w:multiLevelType w:val="hybridMultilevel"/>
    <w:tmpl w:val="8DFC8914"/>
    <w:lvl w:ilvl="0" w:tplc="6FE07CEA">
      <w:numFmt w:val="bullet"/>
      <w:lvlText w:val="-"/>
      <w:lvlJc w:val="left"/>
      <w:pPr>
        <w:ind w:left="2016" w:hanging="360"/>
      </w:pPr>
      <w:rPr>
        <w:rFonts w:ascii="FlandersArtSans-Regular" w:eastAsia="FlandersArtSans-Regular" w:hAnsi="FlandersArtSans-Regular" w:cs="FlandersArtSans-Regular" w:hint="default"/>
        <w:spacing w:val="-14"/>
        <w:w w:val="99"/>
        <w:sz w:val="24"/>
        <w:szCs w:val="24"/>
        <w:lang w:val="nl-BE" w:eastAsia="nl-BE" w:bidi="nl-BE"/>
      </w:rPr>
    </w:lvl>
    <w:lvl w:ilvl="1" w:tplc="B8F8AD9A">
      <w:numFmt w:val="bullet"/>
      <w:lvlText w:val="•"/>
      <w:lvlJc w:val="left"/>
      <w:pPr>
        <w:ind w:left="2866" w:hanging="360"/>
      </w:pPr>
      <w:rPr>
        <w:rFonts w:hint="default"/>
        <w:lang w:val="nl-BE" w:eastAsia="nl-BE" w:bidi="nl-BE"/>
      </w:rPr>
    </w:lvl>
    <w:lvl w:ilvl="2" w:tplc="61F08C14">
      <w:numFmt w:val="bullet"/>
      <w:lvlText w:val="•"/>
      <w:lvlJc w:val="left"/>
      <w:pPr>
        <w:ind w:left="3713" w:hanging="360"/>
      </w:pPr>
      <w:rPr>
        <w:rFonts w:hint="default"/>
        <w:lang w:val="nl-BE" w:eastAsia="nl-BE" w:bidi="nl-BE"/>
      </w:rPr>
    </w:lvl>
    <w:lvl w:ilvl="3" w:tplc="48402AEE">
      <w:numFmt w:val="bullet"/>
      <w:lvlText w:val="•"/>
      <w:lvlJc w:val="left"/>
      <w:pPr>
        <w:ind w:left="4559" w:hanging="360"/>
      </w:pPr>
      <w:rPr>
        <w:rFonts w:hint="default"/>
        <w:lang w:val="nl-BE" w:eastAsia="nl-BE" w:bidi="nl-BE"/>
      </w:rPr>
    </w:lvl>
    <w:lvl w:ilvl="4" w:tplc="7BF846DE">
      <w:numFmt w:val="bullet"/>
      <w:lvlText w:val="•"/>
      <w:lvlJc w:val="left"/>
      <w:pPr>
        <w:ind w:left="5406" w:hanging="360"/>
      </w:pPr>
      <w:rPr>
        <w:rFonts w:hint="default"/>
        <w:lang w:val="nl-BE" w:eastAsia="nl-BE" w:bidi="nl-BE"/>
      </w:rPr>
    </w:lvl>
    <w:lvl w:ilvl="5" w:tplc="1E1205EE">
      <w:numFmt w:val="bullet"/>
      <w:lvlText w:val="•"/>
      <w:lvlJc w:val="left"/>
      <w:pPr>
        <w:ind w:left="6253" w:hanging="360"/>
      </w:pPr>
      <w:rPr>
        <w:rFonts w:hint="default"/>
        <w:lang w:val="nl-BE" w:eastAsia="nl-BE" w:bidi="nl-BE"/>
      </w:rPr>
    </w:lvl>
    <w:lvl w:ilvl="6" w:tplc="F0EC4F5A">
      <w:numFmt w:val="bullet"/>
      <w:lvlText w:val="•"/>
      <w:lvlJc w:val="left"/>
      <w:pPr>
        <w:ind w:left="7099" w:hanging="360"/>
      </w:pPr>
      <w:rPr>
        <w:rFonts w:hint="default"/>
        <w:lang w:val="nl-BE" w:eastAsia="nl-BE" w:bidi="nl-BE"/>
      </w:rPr>
    </w:lvl>
    <w:lvl w:ilvl="7" w:tplc="A16E6B6C">
      <w:numFmt w:val="bullet"/>
      <w:lvlText w:val="•"/>
      <w:lvlJc w:val="left"/>
      <w:pPr>
        <w:ind w:left="7946" w:hanging="360"/>
      </w:pPr>
      <w:rPr>
        <w:rFonts w:hint="default"/>
        <w:lang w:val="nl-BE" w:eastAsia="nl-BE" w:bidi="nl-BE"/>
      </w:rPr>
    </w:lvl>
    <w:lvl w:ilvl="8" w:tplc="A2E60028">
      <w:numFmt w:val="bullet"/>
      <w:lvlText w:val="•"/>
      <w:lvlJc w:val="left"/>
      <w:pPr>
        <w:ind w:left="8793" w:hanging="360"/>
      </w:pPr>
      <w:rPr>
        <w:rFonts w:hint="default"/>
        <w:lang w:val="nl-BE" w:eastAsia="nl-BE" w:bidi="nl-BE"/>
      </w:rPr>
    </w:lvl>
  </w:abstractNum>
  <w:abstractNum w:abstractNumId="34" w15:restartNumberingAfterBreak="0">
    <w:nsid w:val="66B746B2"/>
    <w:multiLevelType w:val="hybridMultilevel"/>
    <w:tmpl w:val="C208329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7A448DB"/>
    <w:multiLevelType w:val="hybridMultilevel"/>
    <w:tmpl w:val="FD28ABA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97D3564"/>
    <w:multiLevelType w:val="hybridMultilevel"/>
    <w:tmpl w:val="C3AC119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3B1F33"/>
    <w:multiLevelType w:val="hybridMultilevel"/>
    <w:tmpl w:val="58704B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DF8018C"/>
    <w:multiLevelType w:val="hybridMultilevel"/>
    <w:tmpl w:val="BC3A7B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F322081"/>
    <w:multiLevelType w:val="hybridMultilevel"/>
    <w:tmpl w:val="7E0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C44723"/>
    <w:multiLevelType w:val="hybridMultilevel"/>
    <w:tmpl w:val="B1EAFAB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4BC1AD3"/>
    <w:multiLevelType w:val="hybridMultilevel"/>
    <w:tmpl w:val="F81E40D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6B24F7B"/>
    <w:multiLevelType w:val="hybridMultilevel"/>
    <w:tmpl w:val="5998AF0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4"/>
  </w:num>
  <w:num w:numId="2">
    <w:abstractNumId w:val="24"/>
  </w:num>
  <w:num w:numId="3">
    <w:abstractNumId w:val="2"/>
  </w:num>
  <w:num w:numId="4">
    <w:abstractNumId w:val="3"/>
  </w:num>
  <w:num w:numId="5">
    <w:abstractNumId w:val="19"/>
  </w:num>
  <w:num w:numId="6">
    <w:abstractNumId w:val="20"/>
  </w:num>
  <w:num w:numId="7">
    <w:abstractNumId w:val="33"/>
  </w:num>
  <w:num w:numId="8">
    <w:abstractNumId w:val="15"/>
  </w:num>
  <w:num w:numId="9">
    <w:abstractNumId w:val="7"/>
  </w:num>
  <w:num w:numId="10">
    <w:abstractNumId w:val="5"/>
  </w:num>
  <w:num w:numId="11">
    <w:abstractNumId w:val="32"/>
  </w:num>
  <w:num w:numId="12">
    <w:abstractNumId w:val="29"/>
  </w:num>
  <w:num w:numId="13">
    <w:abstractNumId w:val="16"/>
  </w:num>
  <w:num w:numId="14">
    <w:abstractNumId w:val="4"/>
  </w:num>
  <w:num w:numId="15">
    <w:abstractNumId w:val="17"/>
  </w:num>
  <w:num w:numId="16">
    <w:abstractNumId w:val="27"/>
  </w:num>
  <w:num w:numId="17">
    <w:abstractNumId w:val="6"/>
  </w:num>
  <w:num w:numId="18">
    <w:abstractNumId w:val="42"/>
  </w:num>
  <w:num w:numId="19">
    <w:abstractNumId w:val="25"/>
  </w:num>
  <w:num w:numId="20">
    <w:abstractNumId w:val="1"/>
  </w:num>
  <w:num w:numId="21">
    <w:abstractNumId w:val="23"/>
  </w:num>
  <w:num w:numId="22">
    <w:abstractNumId w:val="10"/>
  </w:num>
  <w:num w:numId="23">
    <w:abstractNumId w:val="8"/>
  </w:num>
  <w:num w:numId="24">
    <w:abstractNumId w:val="34"/>
  </w:num>
  <w:num w:numId="25">
    <w:abstractNumId w:val="35"/>
  </w:num>
  <w:num w:numId="26">
    <w:abstractNumId w:val="18"/>
  </w:num>
  <w:num w:numId="27">
    <w:abstractNumId w:val="40"/>
  </w:num>
  <w:num w:numId="28">
    <w:abstractNumId w:val="37"/>
  </w:num>
  <w:num w:numId="29">
    <w:abstractNumId w:val="21"/>
  </w:num>
  <w:num w:numId="30">
    <w:abstractNumId w:val="11"/>
  </w:num>
  <w:num w:numId="31">
    <w:abstractNumId w:val="9"/>
  </w:num>
  <w:num w:numId="32">
    <w:abstractNumId w:val="41"/>
  </w:num>
  <w:num w:numId="33">
    <w:abstractNumId w:val="26"/>
  </w:num>
  <w:num w:numId="34">
    <w:abstractNumId w:val="39"/>
  </w:num>
  <w:num w:numId="35">
    <w:abstractNumId w:val="30"/>
  </w:num>
  <w:num w:numId="36">
    <w:abstractNumId w:val="13"/>
  </w:num>
  <w:num w:numId="37">
    <w:abstractNumId w:val="28"/>
  </w:num>
  <w:num w:numId="38">
    <w:abstractNumId w:val="0"/>
  </w:num>
  <w:num w:numId="39">
    <w:abstractNumId w:val="2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D4"/>
    <w:rsid w:val="00006A1B"/>
    <w:rsid w:val="00010745"/>
    <w:rsid w:val="00013B3C"/>
    <w:rsid w:val="00013E36"/>
    <w:rsid w:val="00014A4D"/>
    <w:rsid w:val="00022A21"/>
    <w:rsid w:val="000434BF"/>
    <w:rsid w:val="00046033"/>
    <w:rsid w:val="00076164"/>
    <w:rsid w:val="00076FFA"/>
    <w:rsid w:val="00087F3E"/>
    <w:rsid w:val="000B0C19"/>
    <w:rsid w:val="000C4354"/>
    <w:rsid w:val="000D18F1"/>
    <w:rsid w:val="000F2808"/>
    <w:rsid w:val="000F337C"/>
    <w:rsid w:val="00101E9F"/>
    <w:rsid w:val="00113FE3"/>
    <w:rsid w:val="00116E9D"/>
    <w:rsid w:val="0012075F"/>
    <w:rsid w:val="00124238"/>
    <w:rsid w:val="00126FFB"/>
    <w:rsid w:val="001279E6"/>
    <w:rsid w:val="00133D36"/>
    <w:rsid w:val="001425D2"/>
    <w:rsid w:val="001446BC"/>
    <w:rsid w:val="00153189"/>
    <w:rsid w:val="00155DAF"/>
    <w:rsid w:val="00166025"/>
    <w:rsid w:val="0016664F"/>
    <w:rsid w:val="001674E4"/>
    <w:rsid w:val="001709D9"/>
    <w:rsid w:val="00175BA9"/>
    <w:rsid w:val="00177F6A"/>
    <w:rsid w:val="001954B2"/>
    <w:rsid w:val="001B0AAD"/>
    <w:rsid w:val="001B103E"/>
    <w:rsid w:val="001B6AE9"/>
    <w:rsid w:val="001B7FDE"/>
    <w:rsid w:val="001E08E5"/>
    <w:rsid w:val="001E374A"/>
    <w:rsid w:val="001F2A81"/>
    <w:rsid w:val="0020272C"/>
    <w:rsid w:val="00204EED"/>
    <w:rsid w:val="002066AD"/>
    <w:rsid w:val="002126AB"/>
    <w:rsid w:val="00212ECB"/>
    <w:rsid w:val="0021540D"/>
    <w:rsid w:val="00225990"/>
    <w:rsid w:val="002344C2"/>
    <w:rsid w:val="00234987"/>
    <w:rsid w:val="00236B4D"/>
    <w:rsid w:val="00240631"/>
    <w:rsid w:val="00251595"/>
    <w:rsid w:val="00253CCF"/>
    <w:rsid w:val="002602FE"/>
    <w:rsid w:val="00261A21"/>
    <w:rsid w:val="002824F2"/>
    <w:rsid w:val="00296D2E"/>
    <w:rsid w:val="002B01C6"/>
    <w:rsid w:val="002B0461"/>
    <w:rsid w:val="002B7432"/>
    <w:rsid w:val="002C3547"/>
    <w:rsid w:val="002C4C14"/>
    <w:rsid w:val="002C6329"/>
    <w:rsid w:val="002C7746"/>
    <w:rsid w:val="002D2CA5"/>
    <w:rsid w:val="002D3B29"/>
    <w:rsid w:val="002E4365"/>
    <w:rsid w:val="002E70F9"/>
    <w:rsid w:val="002F1DF7"/>
    <w:rsid w:val="002F3DEB"/>
    <w:rsid w:val="002F3F9D"/>
    <w:rsid w:val="0030043B"/>
    <w:rsid w:val="00332DCB"/>
    <w:rsid w:val="0034254B"/>
    <w:rsid w:val="0034379A"/>
    <w:rsid w:val="00343BF3"/>
    <w:rsid w:val="00351A23"/>
    <w:rsid w:val="003578F6"/>
    <w:rsid w:val="003617CF"/>
    <w:rsid w:val="003619BE"/>
    <w:rsid w:val="003710CA"/>
    <w:rsid w:val="003739E1"/>
    <w:rsid w:val="00374E6B"/>
    <w:rsid w:val="0038168A"/>
    <w:rsid w:val="003A2332"/>
    <w:rsid w:val="003A62A8"/>
    <w:rsid w:val="003A6506"/>
    <w:rsid w:val="003C5B9E"/>
    <w:rsid w:val="003D3DBE"/>
    <w:rsid w:val="003E6826"/>
    <w:rsid w:val="003F4600"/>
    <w:rsid w:val="003F59C3"/>
    <w:rsid w:val="0040495D"/>
    <w:rsid w:val="004050FD"/>
    <w:rsid w:val="00417E6F"/>
    <w:rsid w:val="004230E2"/>
    <w:rsid w:val="00432206"/>
    <w:rsid w:val="00437EA0"/>
    <w:rsid w:val="0044403C"/>
    <w:rsid w:val="00444461"/>
    <w:rsid w:val="00446844"/>
    <w:rsid w:val="0045083D"/>
    <w:rsid w:val="0045110B"/>
    <w:rsid w:val="004536AC"/>
    <w:rsid w:val="00457C14"/>
    <w:rsid w:val="0047131C"/>
    <w:rsid w:val="00475B78"/>
    <w:rsid w:val="0048124B"/>
    <w:rsid w:val="004815E8"/>
    <w:rsid w:val="0049585B"/>
    <w:rsid w:val="004A066A"/>
    <w:rsid w:val="004A50D7"/>
    <w:rsid w:val="004B2607"/>
    <w:rsid w:val="004B30EC"/>
    <w:rsid w:val="004C1C6D"/>
    <w:rsid w:val="004E7796"/>
    <w:rsid w:val="004E7F98"/>
    <w:rsid w:val="004F242B"/>
    <w:rsid w:val="004F32F8"/>
    <w:rsid w:val="004F52E1"/>
    <w:rsid w:val="00510A26"/>
    <w:rsid w:val="00512583"/>
    <w:rsid w:val="00515097"/>
    <w:rsid w:val="00523692"/>
    <w:rsid w:val="00524C28"/>
    <w:rsid w:val="00526A29"/>
    <w:rsid w:val="005319F7"/>
    <w:rsid w:val="00541E63"/>
    <w:rsid w:val="0054503C"/>
    <w:rsid w:val="00545328"/>
    <w:rsid w:val="00546F4D"/>
    <w:rsid w:val="005512CC"/>
    <w:rsid w:val="005515A1"/>
    <w:rsid w:val="005517A8"/>
    <w:rsid w:val="00553692"/>
    <w:rsid w:val="005547F7"/>
    <w:rsid w:val="00567007"/>
    <w:rsid w:val="005720DB"/>
    <w:rsid w:val="00582BCC"/>
    <w:rsid w:val="005875AA"/>
    <w:rsid w:val="00594CAC"/>
    <w:rsid w:val="005A48BF"/>
    <w:rsid w:val="005B0C32"/>
    <w:rsid w:val="005B7116"/>
    <w:rsid w:val="005D505D"/>
    <w:rsid w:val="005E1693"/>
    <w:rsid w:val="005E574A"/>
    <w:rsid w:val="005F1701"/>
    <w:rsid w:val="005F72C5"/>
    <w:rsid w:val="0061259B"/>
    <w:rsid w:val="00613680"/>
    <w:rsid w:val="00616344"/>
    <w:rsid w:val="00630E73"/>
    <w:rsid w:val="006404F5"/>
    <w:rsid w:val="006464E5"/>
    <w:rsid w:val="006501BD"/>
    <w:rsid w:val="00652058"/>
    <w:rsid w:val="00663BE4"/>
    <w:rsid w:val="0067101A"/>
    <w:rsid w:val="0068129A"/>
    <w:rsid w:val="0068264F"/>
    <w:rsid w:val="00687EE8"/>
    <w:rsid w:val="00696C46"/>
    <w:rsid w:val="006A350D"/>
    <w:rsid w:val="006A56D8"/>
    <w:rsid w:val="006A646D"/>
    <w:rsid w:val="006A7150"/>
    <w:rsid w:val="006B7793"/>
    <w:rsid w:val="006C3D6D"/>
    <w:rsid w:val="006C7BCC"/>
    <w:rsid w:val="006D66CB"/>
    <w:rsid w:val="006F1F48"/>
    <w:rsid w:val="0071080A"/>
    <w:rsid w:val="0071339B"/>
    <w:rsid w:val="007134B2"/>
    <w:rsid w:val="0071542D"/>
    <w:rsid w:val="00716D95"/>
    <w:rsid w:val="00730A7E"/>
    <w:rsid w:val="00730BD0"/>
    <w:rsid w:val="00746BB0"/>
    <w:rsid w:val="00752A73"/>
    <w:rsid w:val="00757C43"/>
    <w:rsid w:val="007609C2"/>
    <w:rsid w:val="00763890"/>
    <w:rsid w:val="00785141"/>
    <w:rsid w:val="007A23B2"/>
    <w:rsid w:val="007B3CAA"/>
    <w:rsid w:val="007B4FEE"/>
    <w:rsid w:val="007C15D5"/>
    <w:rsid w:val="007E0C96"/>
    <w:rsid w:val="007E3CDC"/>
    <w:rsid w:val="00812B31"/>
    <w:rsid w:val="008158F6"/>
    <w:rsid w:val="008169F6"/>
    <w:rsid w:val="00817A69"/>
    <w:rsid w:val="00824456"/>
    <w:rsid w:val="008266B0"/>
    <w:rsid w:val="008344B2"/>
    <w:rsid w:val="008402C1"/>
    <w:rsid w:val="008424FD"/>
    <w:rsid w:val="00846A40"/>
    <w:rsid w:val="00850048"/>
    <w:rsid w:val="008507CA"/>
    <w:rsid w:val="00850954"/>
    <w:rsid w:val="00852125"/>
    <w:rsid w:val="00856F7D"/>
    <w:rsid w:val="00866375"/>
    <w:rsid w:val="00873186"/>
    <w:rsid w:val="008835FC"/>
    <w:rsid w:val="008876E2"/>
    <w:rsid w:val="00887EE2"/>
    <w:rsid w:val="008900F8"/>
    <w:rsid w:val="00896F19"/>
    <w:rsid w:val="008A3625"/>
    <w:rsid w:val="008A5298"/>
    <w:rsid w:val="008A538E"/>
    <w:rsid w:val="008D1637"/>
    <w:rsid w:val="008D1E1F"/>
    <w:rsid w:val="008D5634"/>
    <w:rsid w:val="008D7CA6"/>
    <w:rsid w:val="008F74E0"/>
    <w:rsid w:val="00902A03"/>
    <w:rsid w:val="009050AE"/>
    <w:rsid w:val="00914C7B"/>
    <w:rsid w:val="0092104B"/>
    <w:rsid w:val="009263BC"/>
    <w:rsid w:val="00930DF5"/>
    <w:rsid w:val="009330E9"/>
    <w:rsid w:val="00935A3E"/>
    <w:rsid w:val="00935D37"/>
    <w:rsid w:val="00942471"/>
    <w:rsid w:val="00946AB2"/>
    <w:rsid w:val="00951400"/>
    <w:rsid w:val="00951AE2"/>
    <w:rsid w:val="00957043"/>
    <w:rsid w:val="00960552"/>
    <w:rsid w:val="00963ED3"/>
    <w:rsid w:val="009673A8"/>
    <w:rsid w:val="00977252"/>
    <w:rsid w:val="0099177A"/>
    <w:rsid w:val="009920E3"/>
    <w:rsid w:val="0099293B"/>
    <w:rsid w:val="00993817"/>
    <w:rsid w:val="00994030"/>
    <w:rsid w:val="009943B0"/>
    <w:rsid w:val="00997205"/>
    <w:rsid w:val="009A445A"/>
    <w:rsid w:val="009B34A3"/>
    <w:rsid w:val="009C0A2A"/>
    <w:rsid w:val="009D17FA"/>
    <w:rsid w:val="009D496C"/>
    <w:rsid w:val="009D52C5"/>
    <w:rsid w:val="009D69A3"/>
    <w:rsid w:val="009D7100"/>
    <w:rsid w:val="009E0154"/>
    <w:rsid w:val="009E02B1"/>
    <w:rsid w:val="009E1439"/>
    <w:rsid w:val="009F36EA"/>
    <w:rsid w:val="009F546F"/>
    <w:rsid w:val="009F7B57"/>
    <w:rsid w:val="00A03186"/>
    <w:rsid w:val="00A14C79"/>
    <w:rsid w:val="00A16235"/>
    <w:rsid w:val="00A2134D"/>
    <w:rsid w:val="00A262D4"/>
    <w:rsid w:val="00A32F0D"/>
    <w:rsid w:val="00A33429"/>
    <w:rsid w:val="00A3679A"/>
    <w:rsid w:val="00A371E8"/>
    <w:rsid w:val="00A555CE"/>
    <w:rsid w:val="00A56F8A"/>
    <w:rsid w:val="00A621AC"/>
    <w:rsid w:val="00A710CC"/>
    <w:rsid w:val="00A722BD"/>
    <w:rsid w:val="00A73039"/>
    <w:rsid w:val="00A73D95"/>
    <w:rsid w:val="00A77016"/>
    <w:rsid w:val="00A831C7"/>
    <w:rsid w:val="00A87DB6"/>
    <w:rsid w:val="00A901A0"/>
    <w:rsid w:val="00A956D5"/>
    <w:rsid w:val="00AA382A"/>
    <w:rsid w:val="00AB38C9"/>
    <w:rsid w:val="00AC4FCD"/>
    <w:rsid w:val="00AC529F"/>
    <w:rsid w:val="00AD0802"/>
    <w:rsid w:val="00AE59E3"/>
    <w:rsid w:val="00AF0A3A"/>
    <w:rsid w:val="00AF739A"/>
    <w:rsid w:val="00B00BC0"/>
    <w:rsid w:val="00B031BB"/>
    <w:rsid w:val="00B06664"/>
    <w:rsid w:val="00B07457"/>
    <w:rsid w:val="00B130E5"/>
    <w:rsid w:val="00B34898"/>
    <w:rsid w:val="00B37B9C"/>
    <w:rsid w:val="00B60951"/>
    <w:rsid w:val="00B67C36"/>
    <w:rsid w:val="00B74198"/>
    <w:rsid w:val="00B7546D"/>
    <w:rsid w:val="00B77ADE"/>
    <w:rsid w:val="00B8433E"/>
    <w:rsid w:val="00B84FDB"/>
    <w:rsid w:val="00B923AB"/>
    <w:rsid w:val="00B93F98"/>
    <w:rsid w:val="00B95E9F"/>
    <w:rsid w:val="00BA27B9"/>
    <w:rsid w:val="00BA5D79"/>
    <w:rsid w:val="00BB057D"/>
    <w:rsid w:val="00BB0F07"/>
    <w:rsid w:val="00BB784A"/>
    <w:rsid w:val="00BC3231"/>
    <w:rsid w:val="00BD2097"/>
    <w:rsid w:val="00BD2A8F"/>
    <w:rsid w:val="00BE0FF3"/>
    <w:rsid w:val="00BE4140"/>
    <w:rsid w:val="00BE43DB"/>
    <w:rsid w:val="00BF0454"/>
    <w:rsid w:val="00BF0A12"/>
    <w:rsid w:val="00C048FD"/>
    <w:rsid w:val="00C063D3"/>
    <w:rsid w:val="00C126E7"/>
    <w:rsid w:val="00C21EDD"/>
    <w:rsid w:val="00C239C0"/>
    <w:rsid w:val="00C273DF"/>
    <w:rsid w:val="00C318EF"/>
    <w:rsid w:val="00C46463"/>
    <w:rsid w:val="00C5100E"/>
    <w:rsid w:val="00C52A2F"/>
    <w:rsid w:val="00C6200E"/>
    <w:rsid w:val="00C6238B"/>
    <w:rsid w:val="00C7007C"/>
    <w:rsid w:val="00C904E6"/>
    <w:rsid w:val="00C90D03"/>
    <w:rsid w:val="00C917C7"/>
    <w:rsid w:val="00CC1C27"/>
    <w:rsid w:val="00CD0C5A"/>
    <w:rsid w:val="00CD7B4D"/>
    <w:rsid w:val="00CE0072"/>
    <w:rsid w:val="00CE0AC0"/>
    <w:rsid w:val="00CE3FF7"/>
    <w:rsid w:val="00CE5935"/>
    <w:rsid w:val="00CE64AE"/>
    <w:rsid w:val="00CF527E"/>
    <w:rsid w:val="00CF586B"/>
    <w:rsid w:val="00CF62D7"/>
    <w:rsid w:val="00D01A82"/>
    <w:rsid w:val="00D01DC5"/>
    <w:rsid w:val="00D01E83"/>
    <w:rsid w:val="00D077D6"/>
    <w:rsid w:val="00D078A0"/>
    <w:rsid w:val="00D1321C"/>
    <w:rsid w:val="00D20EB8"/>
    <w:rsid w:val="00D22BB9"/>
    <w:rsid w:val="00D26CB3"/>
    <w:rsid w:val="00D27921"/>
    <w:rsid w:val="00D33D24"/>
    <w:rsid w:val="00D34C78"/>
    <w:rsid w:val="00D41233"/>
    <w:rsid w:val="00D50755"/>
    <w:rsid w:val="00D6142E"/>
    <w:rsid w:val="00D8572B"/>
    <w:rsid w:val="00DB683D"/>
    <w:rsid w:val="00DD0B9B"/>
    <w:rsid w:val="00DD5D14"/>
    <w:rsid w:val="00DE2588"/>
    <w:rsid w:val="00DE3D85"/>
    <w:rsid w:val="00DF1B59"/>
    <w:rsid w:val="00DF5E8E"/>
    <w:rsid w:val="00E171C3"/>
    <w:rsid w:val="00E21961"/>
    <w:rsid w:val="00E32958"/>
    <w:rsid w:val="00E345CE"/>
    <w:rsid w:val="00E35067"/>
    <w:rsid w:val="00E4268F"/>
    <w:rsid w:val="00E45087"/>
    <w:rsid w:val="00E53AD0"/>
    <w:rsid w:val="00E679B3"/>
    <w:rsid w:val="00E727F8"/>
    <w:rsid w:val="00E8217A"/>
    <w:rsid w:val="00E8616E"/>
    <w:rsid w:val="00E95738"/>
    <w:rsid w:val="00E97EE3"/>
    <w:rsid w:val="00EA2B22"/>
    <w:rsid w:val="00EA54D4"/>
    <w:rsid w:val="00EC2E99"/>
    <w:rsid w:val="00EC61EF"/>
    <w:rsid w:val="00ED096C"/>
    <w:rsid w:val="00ED1F84"/>
    <w:rsid w:val="00ED26D5"/>
    <w:rsid w:val="00ED4674"/>
    <w:rsid w:val="00ED4EB1"/>
    <w:rsid w:val="00EE0E06"/>
    <w:rsid w:val="00EE5717"/>
    <w:rsid w:val="00EE5D68"/>
    <w:rsid w:val="00EF6C2E"/>
    <w:rsid w:val="00F13A5C"/>
    <w:rsid w:val="00F1414F"/>
    <w:rsid w:val="00F212FD"/>
    <w:rsid w:val="00F235C5"/>
    <w:rsid w:val="00F370AC"/>
    <w:rsid w:val="00F44BCB"/>
    <w:rsid w:val="00F576D0"/>
    <w:rsid w:val="00F67ABA"/>
    <w:rsid w:val="00F72A2A"/>
    <w:rsid w:val="00F77F70"/>
    <w:rsid w:val="00FB05F9"/>
    <w:rsid w:val="00FB07F8"/>
    <w:rsid w:val="00FB2098"/>
    <w:rsid w:val="00FC2C92"/>
    <w:rsid w:val="00FC6D77"/>
    <w:rsid w:val="00FD67EC"/>
    <w:rsid w:val="00FE57D8"/>
    <w:rsid w:val="00FE70F0"/>
    <w:rsid w:val="00FE79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A6C85A0"/>
  <w15:docId w15:val="{58970989-F81D-47E2-B2E9-32DB0E78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FlandersArtSans-Regular" w:eastAsia="FlandersArtSans-Regular" w:hAnsi="FlandersArtSans-Regular" w:cs="FlandersArtSans-Regular"/>
      <w:lang w:val="nl-BE" w:eastAsia="nl-BE" w:bidi="nl-BE"/>
    </w:rPr>
  </w:style>
  <w:style w:type="paragraph" w:styleId="Kop1">
    <w:name w:val="heading 1"/>
    <w:basedOn w:val="Standaard"/>
    <w:uiPriority w:val="1"/>
    <w:qFormat/>
    <w:pPr>
      <w:spacing w:before="78"/>
      <w:ind w:left="1296" w:hanging="432"/>
      <w:outlineLvl w:val="0"/>
    </w:pPr>
    <w:rPr>
      <w:rFonts w:ascii="FlandersArtSans-Bold" w:eastAsia="FlandersArtSans-Bold" w:hAnsi="FlandersArtSans-Bold" w:cs="FlandersArtSans-Bold"/>
      <w:b/>
      <w:bCs/>
      <w:sz w:val="32"/>
      <w:szCs w:val="32"/>
    </w:rPr>
  </w:style>
  <w:style w:type="paragraph" w:styleId="Kop2">
    <w:name w:val="heading 2"/>
    <w:basedOn w:val="Standaard"/>
    <w:uiPriority w:val="1"/>
    <w:qFormat/>
    <w:rsid w:val="00475B78"/>
    <w:pPr>
      <w:tabs>
        <w:tab w:val="left" w:pos="1723"/>
        <w:tab w:val="left" w:pos="1724"/>
      </w:tabs>
      <w:outlineLvl w:val="1"/>
    </w:pPr>
    <w:rPr>
      <w:rFonts w:ascii="FlandersArtSans-Bold" w:eastAsia="FlandersArtSans-Bold" w:hAnsi="FlandersArtSans-Bold" w:cs="FlandersArtSans-Bold"/>
      <w:b/>
      <w:bCs/>
      <w:i/>
      <w:color w:val="6F2F9F"/>
      <w:sz w:val="29"/>
      <w:szCs w:val="29"/>
    </w:rPr>
  </w:style>
  <w:style w:type="paragraph" w:styleId="Kop3">
    <w:name w:val="heading 3"/>
    <w:basedOn w:val="Geenafstand"/>
    <w:uiPriority w:val="1"/>
    <w:qFormat/>
    <w:rsid w:val="00475B78"/>
    <w:pPr>
      <w:spacing w:after="240"/>
      <w:outlineLvl w:val="2"/>
    </w:pPr>
    <w:rPr>
      <w:color w:val="1F4D78"/>
      <w:spacing w:val="-3"/>
    </w:rPr>
  </w:style>
  <w:style w:type="paragraph" w:styleId="Kop4">
    <w:name w:val="heading 4"/>
    <w:basedOn w:val="Standaard"/>
    <w:uiPriority w:val="1"/>
    <w:qFormat/>
    <w:pPr>
      <w:ind w:left="1862" w:hanging="566"/>
      <w:outlineLvl w:val="3"/>
    </w:pPr>
    <w:rPr>
      <w:i/>
      <w:sz w:val="25"/>
      <w:szCs w:val="25"/>
    </w:rPr>
  </w:style>
  <w:style w:type="paragraph" w:styleId="Kop5">
    <w:name w:val="heading 5"/>
    <w:basedOn w:val="Standaard"/>
    <w:next w:val="Standaard"/>
    <w:link w:val="Kop5Char"/>
    <w:uiPriority w:val="9"/>
    <w:unhideWhenUsed/>
    <w:qFormat/>
    <w:rsid w:val="00475B7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link w:val="LijstalineaChar"/>
    <w:uiPriority w:val="34"/>
    <w:qFormat/>
    <w:pPr>
      <w:ind w:left="2016" w:hanging="360"/>
    </w:pPr>
  </w:style>
  <w:style w:type="paragraph" w:customStyle="1" w:styleId="TableParagraph">
    <w:name w:val="Table Paragraph"/>
    <w:basedOn w:val="Standaard"/>
    <w:uiPriority w:val="1"/>
    <w:qFormat/>
  </w:style>
  <w:style w:type="paragraph" w:styleId="Geenafstand">
    <w:name w:val="No Spacing"/>
    <w:basedOn w:val="Plattetekst"/>
    <w:uiPriority w:val="1"/>
    <w:qFormat/>
    <w:rsid w:val="00F1414F"/>
    <w:pPr>
      <w:spacing w:line="276" w:lineRule="auto"/>
    </w:pPr>
    <w:rPr>
      <w:rFonts w:asciiTheme="minorHAnsi" w:hAnsiTheme="minorHAnsi"/>
    </w:rPr>
  </w:style>
  <w:style w:type="paragraph" w:styleId="Ballontekst">
    <w:name w:val="Balloon Text"/>
    <w:basedOn w:val="Standaard"/>
    <w:link w:val="BallontekstChar"/>
    <w:uiPriority w:val="99"/>
    <w:semiHidden/>
    <w:unhideWhenUsed/>
    <w:rsid w:val="009050AE"/>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0AE"/>
    <w:rPr>
      <w:rFonts w:ascii="Tahoma" w:eastAsia="FlandersArtSans-Regular" w:hAnsi="Tahoma" w:cs="Tahoma"/>
      <w:sz w:val="16"/>
      <w:szCs w:val="16"/>
      <w:lang w:val="nl-BE" w:eastAsia="nl-BE" w:bidi="nl-BE"/>
    </w:rPr>
  </w:style>
  <w:style w:type="character" w:styleId="Verwijzingopmerking">
    <w:name w:val="annotation reference"/>
    <w:basedOn w:val="Standaardalinea-lettertype"/>
    <w:uiPriority w:val="99"/>
    <w:unhideWhenUsed/>
    <w:rsid w:val="0068129A"/>
    <w:rPr>
      <w:sz w:val="16"/>
      <w:szCs w:val="16"/>
    </w:rPr>
  </w:style>
  <w:style w:type="paragraph" w:styleId="Tekstopmerking">
    <w:name w:val="annotation text"/>
    <w:basedOn w:val="Standaard"/>
    <w:link w:val="TekstopmerkingChar"/>
    <w:uiPriority w:val="99"/>
    <w:unhideWhenUsed/>
    <w:rsid w:val="0068129A"/>
    <w:rPr>
      <w:sz w:val="20"/>
      <w:szCs w:val="20"/>
    </w:rPr>
  </w:style>
  <w:style w:type="character" w:customStyle="1" w:styleId="TekstopmerkingChar">
    <w:name w:val="Tekst opmerking Char"/>
    <w:basedOn w:val="Standaardalinea-lettertype"/>
    <w:link w:val="Tekstopmerking"/>
    <w:uiPriority w:val="99"/>
    <w:rsid w:val="0068129A"/>
    <w:rPr>
      <w:rFonts w:ascii="FlandersArtSans-Regular" w:eastAsia="FlandersArtSans-Regular" w:hAnsi="FlandersArtSans-Regular" w:cs="FlandersArtSans-Regular"/>
      <w:sz w:val="20"/>
      <w:szCs w:val="20"/>
      <w:lang w:val="nl-BE" w:eastAsia="nl-BE" w:bidi="nl-BE"/>
    </w:rPr>
  </w:style>
  <w:style w:type="paragraph" w:styleId="Onderwerpvanopmerking">
    <w:name w:val="annotation subject"/>
    <w:basedOn w:val="Tekstopmerking"/>
    <w:next w:val="Tekstopmerking"/>
    <w:link w:val="OnderwerpvanopmerkingChar"/>
    <w:uiPriority w:val="99"/>
    <w:semiHidden/>
    <w:unhideWhenUsed/>
    <w:rsid w:val="0068129A"/>
    <w:rPr>
      <w:b/>
      <w:bCs/>
    </w:rPr>
  </w:style>
  <w:style w:type="character" w:customStyle="1" w:styleId="OnderwerpvanopmerkingChar">
    <w:name w:val="Onderwerp van opmerking Char"/>
    <w:basedOn w:val="TekstopmerkingChar"/>
    <w:link w:val="Onderwerpvanopmerking"/>
    <w:uiPriority w:val="99"/>
    <w:semiHidden/>
    <w:rsid w:val="0068129A"/>
    <w:rPr>
      <w:rFonts w:ascii="FlandersArtSans-Regular" w:eastAsia="FlandersArtSans-Regular" w:hAnsi="FlandersArtSans-Regular" w:cs="FlandersArtSans-Regular"/>
      <w:b/>
      <w:bCs/>
      <w:sz w:val="20"/>
      <w:szCs w:val="20"/>
      <w:lang w:val="nl-BE" w:eastAsia="nl-BE" w:bidi="nl-BE"/>
    </w:rPr>
  </w:style>
  <w:style w:type="paragraph" w:styleId="Revisie">
    <w:name w:val="Revision"/>
    <w:hidden/>
    <w:uiPriority w:val="99"/>
    <w:semiHidden/>
    <w:rsid w:val="0068129A"/>
    <w:pPr>
      <w:widowControl/>
      <w:autoSpaceDE/>
      <w:autoSpaceDN/>
    </w:pPr>
    <w:rPr>
      <w:rFonts w:ascii="FlandersArtSans-Regular" w:eastAsia="FlandersArtSans-Regular" w:hAnsi="FlandersArtSans-Regular" w:cs="FlandersArtSans-Regular"/>
      <w:lang w:val="nl-BE" w:eastAsia="nl-BE" w:bidi="nl-BE"/>
    </w:rPr>
  </w:style>
  <w:style w:type="character" w:customStyle="1" w:styleId="text">
    <w:name w:val="text"/>
    <w:basedOn w:val="Standaardalinea-lettertype"/>
    <w:rsid w:val="00A555CE"/>
  </w:style>
  <w:style w:type="character" w:styleId="Zwaar">
    <w:name w:val="Strong"/>
    <w:uiPriority w:val="22"/>
    <w:qFormat/>
    <w:rsid w:val="00C6200E"/>
    <w:rPr>
      <w:b/>
      <w:bCs/>
    </w:rPr>
  </w:style>
  <w:style w:type="character" w:customStyle="1" w:styleId="Kop5Char">
    <w:name w:val="Kop 5 Char"/>
    <w:basedOn w:val="Standaardalinea-lettertype"/>
    <w:link w:val="Kop5"/>
    <w:uiPriority w:val="9"/>
    <w:rsid w:val="00475B78"/>
    <w:rPr>
      <w:rFonts w:asciiTheme="majorHAnsi" w:eastAsiaTheme="majorEastAsia" w:hAnsiTheme="majorHAnsi" w:cstheme="majorBidi"/>
      <w:color w:val="365F91" w:themeColor="accent1" w:themeShade="BF"/>
      <w:lang w:val="nl-BE" w:eastAsia="nl-BE" w:bidi="nl-BE"/>
    </w:rPr>
  </w:style>
  <w:style w:type="paragraph" w:styleId="Koptekst">
    <w:name w:val="header"/>
    <w:basedOn w:val="Standaard"/>
    <w:link w:val="KoptekstChar"/>
    <w:uiPriority w:val="99"/>
    <w:unhideWhenUsed/>
    <w:rsid w:val="00417E6F"/>
    <w:pPr>
      <w:tabs>
        <w:tab w:val="center" w:pos="4536"/>
        <w:tab w:val="right" w:pos="9072"/>
      </w:tabs>
    </w:pPr>
  </w:style>
  <w:style w:type="character" w:customStyle="1" w:styleId="KoptekstChar">
    <w:name w:val="Koptekst Char"/>
    <w:basedOn w:val="Standaardalinea-lettertype"/>
    <w:link w:val="Koptekst"/>
    <w:uiPriority w:val="99"/>
    <w:rsid w:val="00417E6F"/>
    <w:rPr>
      <w:rFonts w:ascii="FlandersArtSans-Regular" w:eastAsia="FlandersArtSans-Regular" w:hAnsi="FlandersArtSans-Regular" w:cs="FlandersArtSans-Regular"/>
      <w:lang w:val="nl-BE" w:eastAsia="nl-BE" w:bidi="nl-BE"/>
    </w:rPr>
  </w:style>
  <w:style w:type="paragraph" w:styleId="Voettekst">
    <w:name w:val="footer"/>
    <w:basedOn w:val="Standaard"/>
    <w:link w:val="VoettekstChar"/>
    <w:uiPriority w:val="99"/>
    <w:unhideWhenUsed/>
    <w:rsid w:val="00417E6F"/>
    <w:pPr>
      <w:tabs>
        <w:tab w:val="center" w:pos="4536"/>
        <w:tab w:val="right" w:pos="9072"/>
      </w:tabs>
    </w:pPr>
  </w:style>
  <w:style w:type="character" w:customStyle="1" w:styleId="VoettekstChar">
    <w:name w:val="Voettekst Char"/>
    <w:basedOn w:val="Standaardalinea-lettertype"/>
    <w:link w:val="Voettekst"/>
    <w:uiPriority w:val="99"/>
    <w:rsid w:val="00417E6F"/>
    <w:rPr>
      <w:rFonts w:ascii="FlandersArtSans-Regular" w:eastAsia="FlandersArtSans-Regular" w:hAnsi="FlandersArtSans-Regular" w:cs="FlandersArtSans-Regular"/>
      <w:lang w:val="nl-BE" w:eastAsia="nl-BE" w:bidi="nl-BE"/>
    </w:rPr>
  </w:style>
  <w:style w:type="character" w:customStyle="1" w:styleId="LijstalineaChar">
    <w:name w:val="Lijstalinea Char"/>
    <w:basedOn w:val="Standaardalinea-lettertype"/>
    <w:link w:val="Lijstalinea"/>
    <w:uiPriority w:val="34"/>
    <w:rsid w:val="0030043B"/>
    <w:rPr>
      <w:rFonts w:ascii="FlandersArtSans-Regular" w:eastAsia="FlandersArtSans-Regular" w:hAnsi="FlandersArtSans-Regular" w:cs="FlandersArtSans-Regular"/>
      <w:lang w:val="nl-BE" w:eastAsia="nl-BE" w:bidi="nl-BE"/>
    </w:rPr>
  </w:style>
  <w:style w:type="paragraph" w:styleId="Voetnoottekst">
    <w:name w:val="footnote text"/>
    <w:aliases w:val="Schriftart: 9 pt,Schriftart: 10 pt,Schriftart: 8 pt,WB-Fußnotentext,Podrozdział,Tekst przypisu Znak Znak Znak Znak,Tekst przypisu Znak Znak Znak Znak Znak,Tekst przypisu Znak Znak Znak Znak Znak Znak Znak,Fußnotentext Char Char Char Char"/>
    <w:basedOn w:val="Standaard"/>
    <w:link w:val="VoetnoottekstChar"/>
    <w:unhideWhenUsed/>
    <w:rsid w:val="0030043B"/>
    <w:pPr>
      <w:widowControl/>
      <w:autoSpaceDE/>
      <w:autoSpaceDN/>
      <w:jc w:val="both"/>
    </w:pPr>
    <w:rPr>
      <w:rFonts w:eastAsiaTheme="minorHAnsi" w:cstheme="minorBidi"/>
      <w:sz w:val="20"/>
      <w:szCs w:val="20"/>
      <w:lang w:eastAsia="en-US" w:bidi="ar-SA"/>
    </w:rPr>
  </w:style>
  <w:style w:type="character" w:customStyle="1" w:styleId="VoetnoottekstChar">
    <w:name w:val="Voetnoottekst Char"/>
    <w:aliases w:val="Schriftart: 9 pt Char,Schriftart: 10 pt Char,Schriftart: 8 pt Char,WB-Fußnotentext Char,Podrozdział Char,Tekst przypisu Znak Znak Znak Znak Char,Tekst przypisu Znak Znak Znak Znak Znak Char,Fußnotentext Char Char Char Char Char"/>
    <w:basedOn w:val="Standaardalinea-lettertype"/>
    <w:link w:val="Voetnoottekst"/>
    <w:rsid w:val="0030043B"/>
    <w:rPr>
      <w:rFonts w:ascii="FlandersArtSans-Regular" w:hAnsi="FlandersArtSans-Regular"/>
      <w:sz w:val="20"/>
      <w:szCs w:val="20"/>
      <w:lang w:val="nl-BE"/>
    </w:rPr>
  </w:style>
  <w:style w:type="character" w:styleId="Voetnootmarkering">
    <w:name w:val="footnote reference"/>
    <w:basedOn w:val="Standaardalinea-lettertype"/>
    <w:uiPriority w:val="99"/>
    <w:unhideWhenUsed/>
    <w:rsid w:val="0030043B"/>
    <w:rPr>
      <w:vertAlign w:val="superscript"/>
    </w:rPr>
  </w:style>
  <w:style w:type="character" w:styleId="Hyperlink">
    <w:name w:val="Hyperlink"/>
    <w:basedOn w:val="Standaardalinea-lettertype"/>
    <w:uiPriority w:val="99"/>
    <w:unhideWhenUsed/>
    <w:rsid w:val="0030043B"/>
    <w:rPr>
      <w:color w:val="0000FF" w:themeColor="hyperlink"/>
      <w:u w:val="single"/>
    </w:rPr>
  </w:style>
  <w:style w:type="paragraph" w:customStyle="1" w:styleId="pltxtlaatst">
    <w:name w:val="pltxtlaatst"/>
    <w:basedOn w:val="Standaard"/>
    <w:next w:val="Standaard"/>
    <w:rsid w:val="0030043B"/>
    <w:pPr>
      <w:widowControl/>
      <w:autoSpaceDE/>
      <w:autoSpaceDN/>
      <w:spacing w:after="160" w:line="276" w:lineRule="auto"/>
    </w:pPr>
    <w:rPr>
      <w:rFonts w:ascii="Calibri" w:eastAsia="Times New Roman" w:hAnsi="Calibri" w:cs="Times New Roman"/>
      <w:sz w:val="24"/>
      <w:lang w:bidi="ar-SA"/>
    </w:rPr>
  </w:style>
  <w:style w:type="paragraph" w:customStyle="1" w:styleId="pltxtnormaal">
    <w:name w:val="pltxtnormaal"/>
    <w:basedOn w:val="Standaard"/>
    <w:rsid w:val="0030043B"/>
    <w:pPr>
      <w:widowControl/>
      <w:autoSpaceDE/>
      <w:autoSpaceDN/>
      <w:spacing w:after="200" w:line="276" w:lineRule="auto"/>
    </w:pPr>
    <w:rPr>
      <w:rFonts w:ascii="Calibri" w:eastAsia="Times New Roman" w:hAnsi="Calibri" w:cs="Times New Roman"/>
      <w:sz w:val="24"/>
      <w:lang w:bidi="ar-SA"/>
    </w:rPr>
  </w:style>
  <w:style w:type="paragraph" w:customStyle="1" w:styleId="lst1">
    <w:name w:val="lst1"/>
    <w:basedOn w:val="pltxtnormaal"/>
    <w:rsid w:val="0030043B"/>
    <w:pPr>
      <w:numPr>
        <w:numId w:val="40"/>
      </w:numPr>
    </w:pPr>
  </w:style>
  <w:style w:type="paragraph" w:styleId="Normaalweb">
    <w:name w:val="Normal (Web)"/>
    <w:basedOn w:val="Standaard"/>
    <w:uiPriority w:val="99"/>
    <w:unhideWhenUsed/>
    <w:rsid w:val="0030043B"/>
    <w:pPr>
      <w:widowControl/>
      <w:autoSpaceDE/>
      <w:autoSpaceDN/>
      <w:spacing w:line="360" w:lineRule="auto"/>
    </w:pPr>
    <w:rPr>
      <w:rFonts w:ascii="Trebuchet MS" w:eastAsia="Times New Roman" w:hAnsi="Trebuchet MS" w:cs="Times New Roman"/>
      <w:color w:val="503600"/>
      <w:sz w:val="24"/>
      <w:szCs w:val="24"/>
      <w:lang w:bidi="ar-SA"/>
    </w:rPr>
  </w:style>
  <w:style w:type="character" w:customStyle="1" w:styleId="Onopgelostemelding1">
    <w:name w:val="Onopgeloste melding1"/>
    <w:basedOn w:val="Standaardalinea-lettertype"/>
    <w:uiPriority w:val="99"/>
    <w:semiHidden/>
    <w:unhideWhenUsed/>
    <w:rsid w:val="00CE3FF7"/>
    <w:rPr>
      <w:color w:val="605E5C"/>
      <w:shd w:val="clear" w:color="auto" w:fill="E1DFDD"/>
    </w:rPr>
  </w:style>
  <w:style w:type="paragraph" w:customStyle="1" w:styleId="Default">
    <w:name w:val="Default"/>
    <w:rsid w:val="00E53AD0"/>
    <w:pPr>
      <w:widowControl/>
      <w:adjustRightInd w:val="0"/>
    </w:pPr>
    <w:rPr>
      <w:rFonts w:ascii="Franklin Gothic Book" w:hAnsi="Franklin Gothic Book" w:cs="Franklin Gothic Book"/>
      <w:color w:val="000000"/>
      <w:sz w:val="24"/>
      <w:szCs w:val="24"/>
      <w:lang w:val="nl-BE"/>
    </w:rPr>
  </w:style>
  <w:style w:type="character" w:styleId="Nadruk">
    <w:name w:val="Emphasis"/>
    <w:basedOn w:val="Standaardalinea-lettertype"/>
    <w:uiPriority w:val="20"/>
    <w:qFormat/>
    <w:rsid w:val="0044403C"/>
    <w:rPr>
      <w:i/>
      <w:iCs/>
    </w:rPr>
  </w:style>
  <w:style w:type="paragraph" w:customStyle="1" w:styleId="Aanwijzing">
    <w:name w:val="Aanwijzing"/>
    <w:basedOn w:val="Standaard"/>
    <w:link w:val="AanwijzingChar"/>
    <w:qFormat/>
    <w:rsid w:val="006404F5"/>
    <w:pPr>
      <w:widowControl/>
      <w:autoSpaceDE/>
      <w:autoSpaceDN/>
      <w:ind w:left="28"/>
    </w:pPr>
    <w:rPr>
      <w:rFonts w:ascii="Calibri" w:eastAsiaTheme="minorHAnsi" w:hAnsi="Calibri" w:cs="Calibri"/>
      <w:bCs/>
      <w:i/>
      <w:color w:val="000000" w:themeColor="text1"/>
      <w:sz w:val="20"/>
      <w:szCs w:val="20"/>
      <w:lang w:eastAsia="en-US" w:bidi="ar-SA"/>
    </w:rPr>
  </w:style>
  <w:style w:type="character" w:customStyle="1" w:styleId="AanwijzingChar">
    <w:name w:val="Aanwijzing Char"/>
    <w:basedOn w:val="Standaardalinea-lettertype"/>
    <w:link w:val="Aanwijzing"/>
    <w:rsid w:val="006404F5"/>
    <w:rPr>
      <w:rFonts w:ascii="Calibri" w:hAnsi="Calibri" w:cs="Calibri"/>
      <w:bCs/>
      <w:i/>
      <w:color w:val="000000" w:themeColor="text1"/>
      <w:sz w:val="20"/>
      <w:szCs w:val="20"/>
      <w:lang w:val="nl-BE"/>
    </w:rPr>
  </w:style>
  <w:style w:type="character" w:styleId="GevolgdeHyperlink">
    <w:name w:val="FollowedHyperlink"/>
    <w:basedOn w:val="Standaardalinea-lettertype"/>
    <w:uiPriority w:val="99"/>
    <w:semiHidden/>
    <w:unhideWhenUsed/>
    <w:rsid w:val="00E82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6815">
      <w:bodyDiv w:val="1"/>
      <w:marLeft w:val="0"/>
      <w:marRight w:val="0"/>
      <w:marTop w:val="0"/>
      <w:marBottom w:val="0"/>
      <w:divBdr>
        <w:top w:val="none" w:sz="0" w:space="0" w:color="auto"/>
        <w:left w:val="none" w:sz="0" w:space="0" w:color="auto"/>
        <w:bottom w:val="none" w:sz="0" w:space="0" w:color="auto"/>
        <w:right w:val="none" w:sz="0" w:space="0" w:color="auto"/>
      </w:divBdr>
    </w:div>
    <w:div w:id="438380929">
      <w:bodyDiv w:val="1"/>
      <w:marLeft w:val="0"/>
      <w:marRight w:val="0"/>
      <w:marTop w:val="0"/>
      <w:marBottom w:val="0"/>
      <w:divBdr>
        <w:top w:val="none" w:sz="0" w:space="0" w:color="auto"/>
        <w:left w:val="none" w:sz="0" w:space="0" w:color="auto"/>
        <w:bottom w:val="none" w:sz="0" w:space="0" w:color="auto"/>
        <w:right w:val="none" w:sz="0" w:space="0" w:color="auto"/>
      </w:divBdr>
    </w:div>
    <w:div w:id="1007636767">
      <w:bodyDiv w:val="1"/>
      <w:marLeft w:val="0"/>
      <w:marRight w:val="0"/>
      <w:marTop w:val="0"/>
      <w:marBottom w:val="0"/>
      <w:divBdr>
        <w:top w:val="none" w:sz="0" w:space="0" w:color="auto"/>
        <w:left w:val="none" w:sz="0" w:space="0" w:color="auto"/>
        <w:bottom w:val="none" w:sz="0" w:space="0" w:color="auto"/>
        <w:right w:val="none" w:sz="0" w:space="0" w:color="auto"/>
      </w:divBdr>
    </w:div>
    <w:div w:id="1166048185">
      <w:bodyDiv w:val="1"/>
      <w:marLeft w:val="0"/>
      <w:marRight w:val="0"/>
      <w:marTop w:val="0"/>
      <w:marBottom w:val="0"/>
      <w:divBdr>
        <w:top w:val="none" w:sz="0" w:space="0" w:color="auto"/>
        <w:left w:val="none" w:sz="0" w:space="0" w:color="auto"/>
        <w:bottom w:val="none" w:sz="0" w:space="0" w:color="auto"/>
        <w:right w:val="none" w:sz="0" w:space="0" w:color="auto"/>
      </w:divBdr>
    </w:div>
    <w:div w:id="1291863102">
      <w:bodyDiv w:val="1"/>
      <w:marLeft w:val="0"/>
      <w:marRight w:val="0"/>
      <w:marTop w:val="0"/>
      <w:marBottom w:val="0"/>
      <w:divBdr>
        <w:top w:val="none" w:sz="0" w:space="0" w:color="auto"/>
        <w:left w:val="none" w:sz="0" w:space="0" w:color="auto"/>
        <w:bottom w:val="none" w:sz="0" w:space="0" w:color="auto"/>
        <w:right w:val="none" w:sz="0" w:space="0" w:color="auto"/>
      </w:divBdr>
    </w:div>
    <w:div w:id="1366516637">
      <w:bodyDiv w:val="1"/>
      <w:marLeft w:val="0"/>
      <w:marRight w:val="0"/>
      <w:marTop w:val="0"/>
      <w:marBottom w:val="0"/>
      <w:divBdr>
        <w:top w:val="none" w:sz="0" w:space="0" w:color="auto"/>
        <w:left w:val="none" w:sz="0" w:space="0" w:color="auto"/>
        <w:bottom w:val="none" w:sz="0" w:space="0" w:color="auto"/>
        <w:right w:val="none" w:sz="0" w:space="0" w:color="auto"/>
      </w:divBdr>
    </w:div>
    <w:div w:id="15763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data-onderwijs.vlaanderen.be/edulex/document.aspx?docid=14129" TargetMode="External"/><Relationship Id="rId26" Type="http://schemas.openxmlformats.org/officeDocument/2006/relationships/hyperlink" Target="mailto:nascholing@vlaanderen.b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lor.be/publicaties/praktijkgericht-onderzoek/praktijkgerichte-review-over-begrijpend-leesdidactie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ata-onderwijs.vlaanderen.be/edulex/document.aspx?docid=143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3.safelinks.protection.outlook.com/?url=https%3A%2F%2Fwww.vlor.be%2Fpublicaties%2Fpraktijkgericht-onderzoek%2Fpraktijkgerichte-review-over-begrijpend-leesdidactiek&amp;data=02%7C01%7Ckatrijn.ballet%40ond.vlaanderen.be%7C0cf303981ddb471bc3e408d6fa208980%7C0c0338a695614ee8b8d64e89cbd520a0%7C0%7C0%7C636971414984380517&amp;sdata=4ysP%2BVRtBfZvMgg178G%2BbFt2rd%2F6UCSHeG%2FaM7XeyVk%3D&amp;reserved=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nderwijs.vlaanderen.be/nl/progress-in-international-reading-literacy-study-pirls" TargetMode="External"/><Relationship Id="rId28" Type="http://schemas.openxmlformats.org/officeDocument/2006/relationships/hyperlink" Target="https://www.nro.nl/wp-content/uploads/2018/02/Rol-professionele-netwerken-bij-duurzaam-vernieuwen-Marz-Gaikhorst-Mioch-Geijsel-Eindrapport.pdf" TargetMode="External"/><Relationship Id="rId10" Type="http://schemas.openxmlformats.org/officeDocument/2006/relationships/endnotes" Target="endnotes.xml"/><Relationship Id="rId19" Type="http://schemas.openxmlformats.org/officeDocument/2006/relationships/hyperlink" Target="http://data-onderwijs.vlaanderen.be/edulex/document.aspx?docid=143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82E4DC1A93B4289E0CF726DDE6AEC" ma:contentTypeVersion="1" ma:contentTypeDescription="Een nieuw document maken." ma:contentTypeScope="" ma:versionID="35afc24de0e6ff8d3710b410bc33bc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92D1-7E36-497E-B68B-E6151D913984}">
  <ds:schemaRefs>
    <ds:schemaRef ds:uri="http://schemas.microsoft.com/sharepoint/v3/contenttype/forms"/>
  </ds:schemaRefs>
</ds:datastoreItem>
</file>

<file path=customXml/itemProps2.xml><?xml version="1.0" encoding="utf-8"?>
<ds:datastoreItem xmlns:ds="http://schemas.openxmlformats.org/officeDocument/2006/customXml" ds:itemID="{B7E6AD79-9C72-4362-AA5E-B0B0310C8E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1BBD75-8F0A-4B9A-8E3A-129FE4456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089AEF-335F-4C40-AB5E-796B14B1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5202</Words>
  <Characters>28611</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Geit, Monika</dc:creator>
  <cp:lastModifiedBy>Permentier Jeroen</cp:lastModifiedBy>
  <cp:revision>2</cp:revision>
  <cp:lastPrinted>2019-07-17T09:32:00Z</cp:lastPrinted>
  <dcterms:created xsi:type="dcterms:W3CDTF">2019-09-13T12:02:00Z</dcterms:created>
  <dcterms:modified xsi:type="dcterms:W3CDTF">2019-09-13T12:02:00Z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2013</vt:lpwstr>
  </property>
  <property fmtid="{D5CDD505-2E9C-101B-9397-08002B2CF9AE}" pid="4" name="LastSaved">
    <vt:filetime>2019-03-07T00:00:00Z</vt:filetime>
  </property>
  <property fmtid="{D5CDD505-2E9C-101B-9397-08002B2CF9AE}" pid="5" name="ContentTypeId">
    <vt:lpwstr>0x0101004F282E4DC1A93B4289E0CF726DDE6AEC</vt:lpwstr>
  </property>
</Properties>
</file>